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E5" w:rsidRDefault="000263E5" w:rsidP="000263E5">
      <w:pPr>
        <w:spacing w:after="0" w:line="240" w:lineRule="auto"/>
        <w:jc w:val="center"/>
        <w:rPr>
          <w:rFonts w:ascii="Times New Roman" w:hAnsi="Times New Roman"/>
          <w:b/>
          <w:sz w:val="24"/>
          <w:szCs w:val="24"/>
        </w:rPr>
      </w:pPr>
      <w:r w:rsidRPr="00102856">
        <w:rPr>
          <w:rFonts w:ascii="Times New Roman" w:hAnsi="Times New Roman"/>
          <w:b/>
          <w:sz w:val="24"/>
          <w:szCs w:val="24"/>
        </w:rPr>
        <w:t>Технологии и методики, используемые в коррекционно-ра</w:t>
      </w:r>
      <w:r>
        <w:rPr>
          <w:rFonts w:ascii="Times New Roman" w:hAnsi="Times New Roman"/>
          <w:b/>
          <w:sz w:val="24"/>
          <w:szCs w:val="24"/>
        </w:rPr>
        <w:t>звивающей работе с детьми с ОВЗ</w:t>
      </w:r>
    </w:p>
    <w:p w:rsidR="000263E5" w:rsidRDefault="000263E5" w:rsidP="000263E5">
      <w:pPr>
        <w:spacing w:after="0" w:line="240" w:lineRule="auto"/>
        <w:jc w:val="center"/>
        <w:rPr>
          <w:rFonts w:ascii="Times New Roman" w:hAnsi="Times New Roman"/>
          <w:b/>
          <w:sz w:val="24"/>
          <w:szCs w:val="24"/>
        </w:rPr>
      </w:pPr>
    </w:p>
    <w:p w:rsidR="000263E5" w:rsidRPr="008A365B" w:rsidRDefault="000263E5" w:rsidP="000263E5">
      <w:pPr>
        <w:spacing w:after="0" w:line="240" w:lineRule="auto"/>
        <w:jc w:val="right"/>
        <w:rPr>
          <w:rFonts w:ascii="Times New Roman" w:hAnsi="Times New Roman"/>
          <w:i/>
          <w:sz w:val="24"/>
          <w:szCs w:val="24"/>
        </w:rPr>
      </w:pPr>
      <w:r w:rsidRPr="008A365B">
        <w:rPr>
          <w:rFonts w:ascii="Times New Roman" w:hAnsi="Times New Roman"/>
          <w:i/>
          <w:sz w:val="24"/>
          <w:szCs w:val="24"/>
        </w:rPr>
        <w:t>Автор</w:t>
      </w:r>
      <w:r>
        <w:rPr>
          <w:rFonts w:ascii="Times New Roman" w:hAnsi="Times New Roman"/>
          <w:i/>
          <w:sz w:val="24"/>
          <w:szCs w:val="24"/>
        </w:rPr>
        <w:t>ы</w:t>
      </w:r>
      <w:r w:rsidRPr="008A365B">
        <w:rPr>
          <w:rFonts w:ascii="Times New Roman" w:hAnsi="Times New Roman"/>
          <w:i/>
          <w:sz w:val="24"/>
          <w:szCs w:val="24"/>
        </w:rPr>
        <w:t>-составител</w:t>
      </w:r>
      <w:r>
        <w:rPr>
          <w:rFonts w:ascii="Times New Roman" w:hAnsi="Times New Roman"/>
          <w:i/>
          <w:sz w:val="24"/>
          <w:szCs w:val="24"/>
        </w:rPr>
        <w:t>и</w:t>
      </w:r>
      <w:r w:rsidRPr="008A365B">
        <w:rPr>
          <w:rFonts w:ascii="Times New Roman" w:hAnsi="Times New Roman"/>
          <w:i/>
          <w:sz w:val="24"/>
          <w:szCs w:val="24"/>
        </w:rPr>
        <w:t>: Ткаченко Е.В., педагог-психолог МАДОУ № 11 г. Томска;</w:t>
      </w:r>
    </w:p>
    <w:p w:rsidR="000263E5" w:rsidRPr="008A365B" w:rsidRDefault="000263E5" w:rsidP="000263E5">
      <w:pPr>
        <w:spacing w:after="0" w:line="240" w:lineRule="auto"/>
        <w:jc w:val="right"/>
        <w:rPr>
          <w:rFonts w:ascii="Times New Roman" w:hAnsi="Times New Roman"/>
          <w:i/>
          <w:sz w:val="24"/>
          <w:szCs w:val="24"/>
        </w:rPr>
      </w:pPr>
      <w:r w:rsidRPr="008A365B">
        <w:rPr>
          <w:rFonts w:ascii="Times New Roman" w:hAnsi="Times New Roman"/>
          <w:i/>
          <w:sz w:val="24"/>
          <w:szCs w:val="24"/>
        </w:rPr>
        <w:t>Пашкина З.М.. педагог-психолог МАДОУ № 53 г. Томска;</w:t>
      </w:r>
    </w:p>
    <w:p w:rsidR="000263E5" w:rsidRPr="00F01D8E" w:rsidRDefault="000263E5" w:rsidP="000263E5">
      <w:pPr>
        <w:spacing w:after="0" w:line="240" w:lineRule="auto"/>
        <w:jc w:val="right"/>
        <w:rPr>
          <w:rFonts w:ascii="Times New Roman" w:hAnsi="Times New Roman"/>
          <w:i/>
          <w:sz w:val="24"/>
          <w:szCs w:val="24"/>
        </w:rPr>
      </w:pPr>
      <w:r w:rsidRPr="008A365B">
        <w:rPr>
          <w:rFonts w:ascii="Times New Roman" w:hAnsi="Times New Roman"/>
          <w:i/>
          <w:sz w:val="24"/>
          <w:szCs w:val="24"/>
        </w:rPr>
        <w:t>Казанцева О.Н., педагог-психолог МАДОУ № 48 г. Томска.</w:t>
      </w:r>
    </w:p>
    <w:p w:rsidR="000263E5" w:rsidRDefault="000263E5" w:rsidP="000263E5">
      <w:pPr>
        <w:spacing w:after="0" w:line="240" w:lineRule="auto"/>
        <w:jc w:val="center"/>
        <w:rPr>
          <w:rFonts w:ascii="Times New Roman" w:hAnsi="Times New Roman"/>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667"/>
        <w:gridCol w:w="12616"/>
      </w:tblGrid>
      <w:tr w:rsidR="000263E5" w:rsidRPr="00F01D8E" w:rsidTr="00247A4E">
        <w:tc>
          <w:tcPr>
            <w:tcW w:w="560" w:type="dxa"/>
            <w:vAlign w:val="center"/>
          </w:tcPr>
          <w:p w:rsidR="000263E5" w:rsidRPr="00133F33" w:rsidRDefault="000263E5" w:rsidP="00247A4E">
            <w:pPr>
              <w:tabs>
                <w:tab w:val="center" w:pos="4677"/>
                <w:tab w:val="right" w:pos="9355"/>
              </w:tabs>
              <w:spacing w:after="0" w:line="240" w:lineRule="auto"/>
              <w:jc w:val="center"/>
              <w:rPr>
                <w:rFonts w:ascii="Times New Roman" w:hAnsi="Times New Roman"/>
                <w:b/>
                <w:sz w:val="24"/>
                <w:szCs w:val="24"/>
              </w:rPr>
            </w:pPr>
            <w:r w:rsidRPr="00133F33">
              <w:rPr>
                <w:rFonts w:ascii="Times New Roman" w:hAnsi="Times New Roman"/>
                <w:b/>
                <w:sz w:val="24"/>
                <w:szCs w:val="24"/>
              </w:rPr>
              <w:t>№</w:t>
            </w:r>
          </w:p>
          <w:p w:rsidR="000263E5" w:rsidRPr="00133F33" w:rsidRDefault="000263E5" w:rsidP="00247A4E">
            <w:pPr>
              <w:tabs>
                <w:tab w:val="center" w:pos="4677"/>
                <w:tab w:val="right" w:pos="9355"/>
              </w:tabs>
              <w:spacing w:after="0" w:line="240" w:lineRule="auto"/>
              <w:jc w:val="center"/>
              <w:rPr>
                <w:rFonts w:ascii="Times New Roman" w:hAnsi="Times New Roman"/>
                <w:b/>
                <w:sz w:val="24"/>
                <w:szCs w:val="24"/>
              </w:rPr>
            </w:pPr>
            <w:proofErr w:type="spellStart"/>
            <w:proofErr w:type="gramStart"/>
            <w:r w:rsidRPr="00133F33">
              <w:rPr>
                <w:rFonts w:ascii="Times New Roman" w:hAnsi="Times New Roman"/>
                <w:b/>
                <w:sz w:val="24"/>
                <w:szCs w:val="24"/>
              </w:rPr>
              <w:t>п</w:t>
            </w:r>
            <w:proofErr w:type="spellEnd"/>
            <w:proofErr w:type="gramEnd"/>
            <w:r w:rsidRPr="00133F33">
              <w:rPr>
                <w:rFonts w:ascii="Times New Roman" w:hAnsi="Times New Roman"/>
                <w:b/>
                <w:sz w:val="24"/>
                <w:szCs w:val="24"/>
              </w:rPr>
              <w:t>/</w:t>
            </w:r>
            <w:proofErr w:type="spellStart"/>
            <w:r w:rsidRPr="00133F33">
              <w:rPr>
                <w:rFonts w:ascii="Times New Roman" w:hAnsi="Times New Roman"/>
                <w:b/>
                <w:sz w:val="24"/>
                <w:szCs w:val="24"/>
              </w:rPr>
              <w:t>п</w:t>
            </w:r>
            <w:proofErr w:type="spellEnd"/>
          </w:p>
        </w:tc>
        <w:tc>
          <w:tcPr>
            <w:tcW w:w="2667" w:type="dxa"/>
            <w:vAlign w:val="center"/>
          </w:tcPr>
          <w:p w:rsidR="000263E5" w:rsidRPr="00133F33" w:rsidRDefault="000263E5" w:rsidP="00247A4E">
            <w:pPr>
              <w:tabs>
                <w:tab w:val="center" w:pos="4677"/>
                <w:tab w:val="right" w:pos="9355"/>
              </w:tabs>
              <w:spacing w:after="0" w:line="240" w:lineRule="auto"/>
              <w:jc w:val="center"/>
              <w:rPr>
                <w:rFonts w:ascii="Times New Roman" w:hAnsi="Times New Roman"/>
                <w:b/>
                <w:sz w:val="24"/>
                <w:szCs w:val="24"/>
              </w:rPr>
            </w:pPr>
            <w:r w:rsidRPr="00133F33">
              <w:rPr>
                <w:rFonts w:ascii="Times New Roman" w:hAnsi="Times New Roman"/>
                <w:b/>
                <w:sz w:val="24"/>
                <w:szCs w:val="24"/>
              </w:rPr>
              <w:t>Название технологии/ методики</w:t>
            </w:r>
          </w:p>
        </w:tc>
        <w:tc>
          <w:tcPr>
            <w:tcW w:w="12616" w:type="dxa"/>
          </w:tcPr>
          <w:p w:rsidR="000263E5" w:rsidRPr="00133F33" w:rsidRDefault="000263E5" w:rsidP="00247A4E">
            <w:pPr>
              <w:spacing w:after="0" w:line="240" w:lineRule="auto"/>
              <w:ind w:right="176"/>
              <w:jc w:val="center"/>
              <w:rPr>
                <w:rFonts w:ascii="Times New Roman" w:hAnsi="Times New Roman"/>
                <w:b/>
                <w:sz w:val="24"/>
                <w:szCs w:val="24"/>
              </w:rPr>
            </w:pPr>
            <w:r w:rsidRPr="00133F33">
              <w:rPr>
                <w:rFonts w:ascii="Times New Roman" w:hAnsi="Times New Roman"/>
                <w:b/>
                <w:sz w:val="24"/>
                <w:szCs w:val="24"/>
              </w:rPr>
              <w:t xml:space="preserve">Содержание </w:t>
            </w:r>
          </w:p>
        </w:tc>
      </w:tr>
      <w:tr w:rsidR="000263E5" w:rsidTr="00247A4E">
        <w:trPr>
          <w:trHeight w:val="863"/>
        </w:trPr>
        <w:tc>
          <w:tcPr>
            <w:tcW w:w="560" w:type="dxa"/>
            <w:vMerge w:val="restart"/>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1</w:t>
            </w:r>
          </w:p>
        </w:tc>
        <w:tc>
          <w:tcPr>
            <w:tcW w:w="2667" w:type="dxa"/>
          </w:tcPr>
          <w:p w:rsidR="000263E5" w:rsidRPr="00133F33" w:rsidRDefault="000263E5" w:rsidP="00247A4E">
            <w:pPr>
              <w:spacing w:after="0" w:line="240" w:lineRule="auto"/>
              <w:rPr>
                <w:rFonts w:ascii="Times New Roman" w:hAnsi="Times New Roman"/>
                <w:b/>
                <w:sz w:val="24"/>
                <w:szCs w:val="24"/>
              </w:rPr>
            </w:pPr>
            <w:proofErr w:type="spellStart"/>
            <w:r w:rsidRPr="00133F33">
              <w:rPr>
                <w:rFonts w:ascii="Times New Roman" w:hAnsi="Times New Roman"/>
                <w:b/>
                <w:sz w:val="24"/>
                <w:szCs w:val="24"/>
              </w:rPr>
              <w:t>Здоровьесберегающие</w:t>
            </w:r>
            <w:proofErr w:type="spellEnd"/>
            <w:r w:rsidRPr="00133F33">
              <w:rPr>
                <w:rFonts w:ascii="Times New Roman" w:hAnsi="Times New Roman"/>
                <w:b/>
                <w:sz w:val="24"/>
                <w:szCs w:val="24"/>
              </w:rPr>
              <w:t xml:space="preserve">  технологии</w:t>
            </w:r>
          </w:p>
        </w:tc>
        <w:tc>
          <w:tcPr>
            <w:tcW w:w="12616" w:type="dxa"/>
          </w:tcPr>
          <w:p w:rsidR="000263E5" w:rsidRPr="00133F33" w:rsidRDefault="000263E5" w:rsidP="00247A4E">
            <w:pPr>
              <w:tabs>
                <w:tab w:val="left" w:pos="12400"/>
              </w:tabs>
              <w:spacing w:after="0" w:line="240" w:lineRule="auto"/>
              <w:ind w:left="28" w:right="34" w:hanging="28"/>
              <w:jc w:val="both"/>
              <w:rPr>
                <w:rFonts w:ascii="Times New Roman" w:hAnsi="Times New Roman"/>
                <w:sz w:val="24"/>
                <w:szCs w:val="24"/>
              </w:rPr>
            </w:pPr>
            <w:r w:rsidRPr="00133F33">
              <w:rPr>
                <w:rFonts w:ascii="Times New Roman" w:hAnsi="Times New Roman"/>
                <w:sz w:val="24"/>
                <w:szCs w:val="24"/>
              </w:rPr>
              <w:t xml:space="preserve">Сохранение и укрепление физического и психического здоровья дошкольников,  создание целостной системы работы, направленной на формирование ЗОЖ. Использование </w:t>
            </w:r>
            <w:proofErr w:type="spellStart"/>
            <w:r w:rsidRPr="00133F33">
              <w:rPr>
                <w:rFonts w:ascii="Times New Roman" w:hAnsi="Times New Roman"/>
                <w:sz w:val="24"/>
                <w:szCs w:val="24"/>
              </w:rPr>
              <w:t>здоровьесберегающих</w:t>
            </w:r>
            <w:proofErr w:type="spellEnd"/>
            <w:r w:rsidRPr="00133F33">
              <w:rPr>
                <w:rFonts w:ascii="Times New Roman" w:hAnsi="Times New Roman"/>
                <w:sz w:val="24"/>
                <w:szCs w:val="24"/>
              </w:rPr>
              <w:t xml:space="preserve"> технологий положительно сказывается на з</w:t>
            </w:r>
            <w:r w:rsidR="00686F37">
              <w:rPr>
                <w:rFonts w:ascii="Times New Roman" w:hAnsi="Times New Roman"/>
                <w:sz w:val="24"/>
                <w:szCs w:val="24"/>
              </w:rPr>
              <w:t xml:space="preserve">доровье детей, их посещаемости </w:t>
            </w:r>
            <w:r w:rsidRPr="00133F33">
              <w:rPr>
                <w:rFonts w:ascii="Times New Roman" w:hAnsi="Times New Roman"/>
                <w:sz w:val="24"/>
                <w:szCs w:val="24"/>
              </w:rPr>
              <w:t>ОУ, формирует осознанное отношение ребенка к своему здоровью.</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tabs>
                <w:tab w:val="left" w:pos="0"/>
                <w:tab w:val="left" w:pos="169"/>
              </w:tabs>
              <w:spacing w:after="0" w:line="240" w:lineRule="auto"/>
              <w:ind w:right="39"/>
              <w:jc w:val="both"/>
              <w:rPr>
                <w:rFonts w:ascii="Times New Roman" w:hAnsi="Times New Roman"/>
                <w:sz w:val="24"/>
                <w:szCs w:val="24"/>
              </w:rPr>
            </w:pPr>
            <w:r w:rsidRPr="00133F33">
              <w:rPr>
                <w:rFonts w:ascii="Times New Roman" w:hAnsi="Times New Roman"/>
                <w:sz w:val="24"/>
                <w:szCs w:val="24"/>
              </w:rPr>
              <w:t>-</w:t>
            </w:r>
            <w:proofErr w:type="spellStart"/>
            <w:r w:rsidRPr="00133F33">
              <w:rPr>
                <w:rFonts w:ascii="Times New Roman" w:hAnsi="Times New Roman"/>
                <w:sz w:val="24"/>
                <w:szCs w:val="24"/>
              </w:rPr>
              <w:t>психогимнастика</w:t>
            </w:r>
            <w:proofErr w:type="spellEnd"/>
            <w:r w:rsidRPr="00133F33">
              <w:rPr>
                <w:rFonts w:ascii="Times New Roman" w:hAnsi="Times New Roman"/>
                <w:sz w:val="24"/>
                <w:szCs w:val="24"/>
              </w:rPr>
              <w:t xml:space="preserve"> (М.И. Чистякова)</w:t>
            </w:r>
          </w:p>
        </w:tc>
        <w:tc>
          <w:tcPr>
            <w:tcW w:w="12616" w:type="dxa"/>
          </w:tcPr>
          <w:p w:rsidR="000263E5" w:rsidRPr="008F10A5" w:rsidRDefault="000263E5" w:rsidP="00247A4E">
            <w:pPr>
              <w:spacing w:after="0" w:line="240" w:lineRule="auto"/>
              <w:ind w:right="34"/>
              <w:jc w:val="both"/>
            </w:pPr>
            <w:r w:rsidRPr="00133F33">
              <w:rPr>
                <w:rFonts w:ascii="Times New Roman" w:hAnsi="Times New Roman"/>
                <w:sz w:val="24"/>
                <w:szCs w:val="24"/>
              </w:rPr>
              <w:t>Включает в себя некоторые игровые варианты психотерапии, суггестивные (основанные на внушении), тренировочные, изъясняющие, активизирующие психомоторику, этюды, упражнения, игры, направленные на развитие различных сторон психики ребенка. Учит ребенка справляться с жизненными трудностями. Осознавать что между мыслями, чувствами и поведением существует связь и что эмоциональные проблемы вызываются не только ситуациями, но и их неверным восприятием.</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spacing w:after="0" w:line="240" w:lineRule="auto"/>
              <w:ind w:right="-113"/>
              <w:jc w:val="both"/>
              <w:rPr>
                <w:rFonts w:ascii="Times New Roman" w:hAnsi="Times New Roman"/>
                <w:sz w:val="24"/>
                <w:szCs w:val="24"/>
              </w:rPr>
            </w:pPr>
            <w:r w:rsidRPr="00133F33">
              <w:rPr>
                <w:rFonts w:ascii="Times New Roman" w:hAnsi="Times New Roman"/>
                <w:sz w:val="24"/>
                <w:szCs w:val="24"/>
              </w:rPr>
              <w:t xml:space="preserve">- </w:t>
            </w:r>
            <w:proofErr w:type="spellStart"/>
            <w:r w:rsidRPr="00133F33">
              <w:rPr>
                <w:rFonts w:ascii="Times New Roman" w:hAnsi="Times New Roman"/>
                <w:sz w:val="24"/>
                <w:szCs w:val="24"/>
              </w:rPr>
              <w:t>физминутка</w:t>
            </w:r>
            <w:proofErr w:type="spellEnd"/>
          </w:p>
        </w:tc>
        <w:tc>
          <w:tcPr>
            <w:tcW w:w="12616" w:type="dxa"/>
          </w:tcPr>
          <w:p w:rsidR="000263E5" w:rsidRPr="00133F33" w:rsidRDefault="000263E5" w:rsidP="00247A4E">
            <w:pPr>
              <w:spacing w:after="0" w:line="240" w:lineRule="auto"/>
              <w:ind w:right="34"/>
              <w:jc w:val="both"/>
              <w:rPr>
                <w:rFonts w:ascii="Times New Roman" w:hAnsi="Times New Roman"/>
                <w:sz w:val="24"/>
                <w:szCs w:val="24"/>
              </w:rPr>
            </w:pPr>
            <w:r w:rsidRPr="00133F33">
              <w:rPr>
                <w:rFonts w:ascii="Times New Roman" w:hAnsi="Times New Roman"/>
                <w:sz w:val="24"/>
                <w:szCs w:val="24"/>
              </w:rPr>
              <w:t>Одна из форм активного отдыха во время  малоподвижной деятельности.  Повышает умственную работоспособность детей и дарит мышечную радость, развивает эмоции, пробуждает творческую фантазию и воображение.</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spacing w:after="0" w:line="240" w:lineRule="auto"/>
              <w:ind w:right="-113"/>
              <w:rPr>
                <w:rFonts w:ascii="Times New Roman" w:hAnsi="Times New Roman"/>
                <w:sz w:val="24"/>
                <w:szCs w:val="24"/>
              </w:rPr>
            </w:pPr>
            <w:r w:rsidRPr="00133F33">
              <w:rPr>
                <w:rFonts w:ascii="Times New Roman" w:hAnsi="Times New Roman"/>
                <w:sz w:val="24"/>
                <w:szCs w:val="24"/>
              </w:rPr>
              <w:t>- пальчиковая гимнастика</w:t>
            </w:r>
            <w:r w:rsidRPr="00133F33">
              <w:rPr>
                <w:b/>
                <w:sz w:val="28"/>
                <w:szCs w:val="28"/>
              </w:rPr>
              <w:t xml:space="preserve">  </w:t>
            </w:r>
          </w:p>
        </w:tc>
        <w:tc>
          <w:tcPr>
            <w:tcW w:w="12616" w:type="dxa"/>
          </w:tcPr>
          <w:p w:rsidR="000263E5" w:rsidRPr="00133F33" w:rsidRDefault="000263E5" w:rsidP="00247A4E">
            <w:pPr>
              <w:spacing w:after="0" w:line="240" w:lineRule="auto"/>
              <w:ind w:right="34" w:firstLine="28"/>
              <w:jc w:val="both"/>
              <w:rPr>
                <w:rFonts w:ascii="Times New Roman" w:hAnsi="Times New Roman"/>
                <w:sz w:val="24"/>
                <w:szCs w:val="24"/>
              </w:rPr>
            </w:pPr>
            <w:r w:rsidRPr="00133F33">
              <w:rPr>
                <w:rFonts w:ascii="Times New Roman" w:hAnsi="Times New Roman"/>
                <w:sz w:val="24"/>
                <w:szCs w:val="24"/>
              </w:rPr>
              <w:t>Стимулирует развитие речи, развивает мелкую моторику, внимание, терпение. Дети учатся управлять своими пальчиками, чувствовать себя уверенно.</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 массаж биологически активных точек (БАТ)</w:t>
            </w:r>
          </w:p>
        </w:tc>
        <w:tc>
          <w:tcPr>
            <w:tcW w:w="12616" w:type="dxa"/>
          </w:tcPr>
          <w:p w:rsidR="000263E5" w:rsidRPr="00133F33" w:rsidRDefault="000263E5" w:rsidP="00247A4E">
            <w:pPr>
              <w:spacing w:after="0" w:line="240" w:lineRule="auto"/>
              <w:ind w:right="34"/>
              <w:jc w:val="both"/>
              <w:rPr>
                <w:rFonts w:ascii="Times New Roman" w:hAnsi="Times New Roman"/>
                <w:sz w:val="24"/>
                <w:szCs w:val="24"/>
              </w:rPr>
            </w:pPr>
            <w:r w:rsidRPr="00133F33">
              <w:rPr>
                <w:rFonts w:ascii="Times New Roman" w:hAnsi="Times New Roman"/>
                <w:sz w:val="24"/>
                <w:szCs w:val="24"/>
              </w:rPr>
              <w:t>Включает систему приемов дозированного механического воздействия на кожу и подкожные участки тела ребенка. В массируемом участке тела усиливается циркуляция крови, лимфы, тканевой жидкости. Определенное значение имеет образование биологически активных веществ, стимулирующих адаптационно – трофическую функцию ЦНС. Дети учатся выполнять поглаживающие, разминающие, постукивающие движения в направлении кровотока от периферии к центру.</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spacing w:after="0" w:line="240" w:lineRule="auto"/>
              <w:ind w:right="-113"/>
              <w:jc w:val="both"/>
              <w:rPr>
                <w:rFonts w:ascii="Times New Roman" w:hAnsi="Times New Roman"/>
                <w:sz w:val="24"/>
                <w:szCs w:val="24"/>
              </w:rPr>
            </w:pPr>
            <w:r w:rsidRPr="00133F33">
              <w:rPr>
                <w:rFonts w:ascii="Times New Roman" w:hAnsi="Times New Roman"/>
                <w:sz w:val="24"/>
                <w:szCs w:val="24"/>
              </w:rPr>
              <w:t>- гимнастика для глаз</w:t>
            </w:r>
          </w:p>
        </w:tc>
        <w:tc>
          <w:tcPr>
            <w:tcW w:w="12616" w:type="dxa"/>
          </w:tcPr>
          <w:p w:rsidR="000263E5" w:rsidRPr="00133F33" w:rsidRDefault="000263E5" w:rsidP="00247A4E">
            <w:pPr>
              <w:spacing w:after="0" w:line="240" w:lineRule="auto"/>
              <w:ind w:right="34"/>
              <w:jc w:val="both"/>
              <w:rPr>
                <w:rFonts w:ascii="Times New Roman" w:hAnsi="Times New Roman"/>
                <w:sz w:val="24"/>
                <w:szCs w:val="24"/>
              </w:rPr>
            </w:pPr>
            <w:r w:rsidRPr="00133F33">
              <w:rPr>
                <w:rFonts w:ascii="Times New Roman" w:hAnsi="Times New Roman"/>
                <w:sz w:val="24"/>
                <w:szCs w:val="24"/>
              </w:rPr>
              <w:t>Заключается в фиксации зрения детей на различных точках и укрепляет мышцы зрительного аппарата, снимает напряжение.</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spacing w:after="0" w:line="240" w:lineRule="auto"/>
              <w:ind w:right="-113"/>
              <w:rPr>
                <w:rFonts w:ascii="Times New Roman" w:hAnsi="Times New Roman"/>
                <w:sz w:val="24"/>
                <w:szCs w:val="24"/>
              </w:rPr>
            </w:pPr>
            <w:r w:rsidRPr="00133F33">
              <w:rPr>
                <w:rFonts w:ascii="Times New Roman" w:hAnsi="Times New Roman"/>
                <w:sz w:val="24"/>
                <w:szCs w:val="24"/>
              </w:rPr>
              <w:t>- дыхательная гимнастика</w:t>
            </w:r>
          </w:p>
        </w:tc>
        <w:tc>
          <w:tcPr>
            <w:tcW w:w="12616" w:type="dxa"/>
          </w:tcPr>
          <w:p w:rsidR="000263E5" w:rsidRPr="00133F33" w:rsidRDefault="000263E5" w:rsidP="00247A4E">
            <w:pPr>
              <w:spacing w:after="0" w:line="240" w:lineRule="auto"/>
              <w:ind w:right="34"/>
              <w:jc w:val="both"/>
              <w:rPr>
                <w:rFonts w:ascii="Times New Roman" w:hAnsi="Times New Roman"/>
                <w:sz w:val="24"/>
                <w:szCs w:val="24"/>
              </w:rPr>
            </w:pPr>
            <w:r w:rsidRPr="00133F33">
              <w:rPr>
                <w:rFonts w:ascii="Times New Roman" w:hAnsi="Times New Roman"/>
                <w:sz w:val="24"/>
                <w:szCs w:val="24"/>
              </w:rPr>
              <w:t>Способствует нормализации дыхания, укрепляет дыхательную мускулатуру, предупреждает застойные явления в легких.</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tabs>
                <w:tab w:val="left" w:pos="169"/>
              </w:tabs>
              <w:spacing w:after="0" w:line="240" w:lineRule="auto"/>
              <w:ind w:right="-113"/>
              <w:rPr>
                <w:rFonts w:ascii="Times New Roman" w:hAnsi="Times New Roman"/>
                <w:sz w:val="24"/>
                <w:szCs w:val="24"/>
              </w:rPr>
            </w:pPr>
            <w:r w:rsidRPr="00133F33">
              <w:rPr>
                <w:rFonts w:ascii="Times New Roman" w:hAnsi="Times New Roman"/>
                <w:sz w:val="24"/>
                <w:szCs w:val="24"/>
              </w:rPr>
              <w:t xml:space="preserve">- </w:t>
            </w:r>
            <w:proofErr w:type="spellStart"/>
            <w:r w:rsidRPr="00133F33">
              <w:rPr>
                <w:rFonts w:ascii="Times New Roman" w:hAnsi="Times New Roman"/>
                <w:sz w:val="24"/>
                <w:szCs w:val="24"/>
              </w:rPr>
              <w:t>кинезиологические</w:t>
            </w:r>
            <w:proofErr w:type="spellEnd"/>
            <w:r w:rsidRPr="00133F33">
              <w:rPr>
                <w:rFonts w:ascii="Times New Roman" w:hAnsi="Times New Roman"/>
                <w:sz w:val="24"/>
                <w:szCs w:val="24"/>
              </w:rPr>
              <w:t xml:space="preserve"> упражнения</w:t>
            </w:r>
          </w:p>
        </w:tc>
        <w:tc>
          <w:tcPr>
            <w:tcW w:w="12616" w:type="dxa"/>
          </w:tcPr>
          <w:p w:rsidR="000263E5" w:rsidRPr="00133F33" w:rsidRDefault="000263E5" w:rsidP="00247A4E">
            <w:pPr>
              <w:spacing w:after="0" w:line="240" w:lineRule="auto"/>
              <w:ind w:right="34"/>
              <w:jc w:val="both"/>
              <w:rPr>
                <w:rFonts w:ascii="Times New Roman" w:hAnsi="Times New Roman"/>
                <w:sz w:val="24"/>
                <w:szCs w:val="24"/>
              </w:rPr>
            </w:pPr>
            <w:r w:rsidRPr="00133F33">
              <w:rPr>
                <w:rFonts w:ascii="Times New Roman" w:hAnsi="Times New Roman"/>
                <w:sz w:val="24"/>
                <w:szCs w:val="24"/>
              </w:rPr>
              <w:t>Способствует  развитию умственных способностей через определенные двигательные упражнения. Именно эти упражнения позволяют улучшить работу головного мозга, тем самым улучшить память, внимание, речь, пространственные представления, мелкую и крупную моторику, снизить утомляемость.</w:t>
            </w:r>
          </w:p>
        </w:tc>
      </w:tr>
      <w:tr w:rsidR="000263E5" w:rsidTr="00247A4E">
        <w:tc>
          <w:tcPr>
            <w:tcW w:w="560" w:type="dxa"/>
            <w:vMerge/>
          </w:tcPr>
          <w:p w:rsidR="000263E5" w:rsidRPr="00133F33" w:rsidRDefault="000263E5" w:rsidP="00247A4E">
            <w:pPr>
              <w:spacing w:after="0" w:line="240" w:lineRule="auto"/>
              <w:rPr>
                <w:rFonts w:ascii="Times New Roman" w:hAnsi="Times New Roman"/>
                <w:sz w:val="24"/>
                <w:szCs w:val="24"/>
              </w:rPr>
            </w:pPr>
          </w:p>
        </w:tc>
        <w:tc>
          <w:tcPr>
            <w:tcW w:w="2667" w:type="dxa"/>
          </w:tcPr>
          <w:p w:rsidR="000263E5" w:rsidRPr="00133F33" w:rsidRDefault="000263E5" w:rsidP="00247A4E">
            <w:pPr>
              <w:spacing w:after="0" w:line="240" w:lineRule="auto"/>
              <w:ind w:right="-113"/>
              <w:jc w:val="both"/>
              <w:rPr>
                <w:rFonts w:ascii="Times New Roman" w:hAnsi="Times New Roman"/>
                <w:sz w:val="24"/>
                <w:szCs w:val="24"/>
              </w:rPr>
            </w:pPr>
            <w:r w:rsidRPr="00133F33">
              <w:rPr>
                <w:rFonts w:ascii="Times New Roman" w:hAnsi="Times New Roman"/>
                <w:sz w:val="24"/>
                <w:szCs w:val="24"/>
              </w:rPr>
              <w:t>- релаксация</w:t>
            </w:r>
          </w:p>
        </w:tc>
        <w:tc>
          <w:tcPr>
            <w:tcW w:w="12616" w:type="dxa"/>
          </w:tcPr>
          <w:p w:rsidR="000263E5" w:rsidRPr="00133F33" w:rsidRDefault="000263E5" w:rsidP="00247A4E">
            <w:pPr>
              <w:spacing w:after="0" w:line="240" w:lineRule="auto"/>
              <w:ind w:right="34"/>
              <w:jc w:val="both"/>
              <w:rPr>
                <w:rFonts w:ascii="Times New Roman" w:hAnsi="Times New Roman"/>
                <w:sz w:val="24"/>
                <w:szCs w:val="24"/>
              </w:rPr>
            </w:pPr>
            <w:r w:rsidRPr="00133F33">
              <w:rPr>
                <w:rFonts w:ascii="Times New Roman" w:hAnsi="Times New Roman"/>
                <w:sz w:val="24"/>
                <w:szCs w:val="24"/>
              </w:rPr>
              <w:t>Вызывает состояние покоя, расслабленности, возникающее вследствие снятия напряжения после сильных переживаний или физических усилий. Релаксация необходима и полезна детям, когда они находятся в состоянии стресса, переутомлены, растеряны, перевозбуждены или близки к этому. 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w:t>
            </w:r>
          </w:p>
        </w:tc>
      </w:tr>
      <w:tr w:rsidR="000263E5" w:rsidTr="00247A4E">
        <w:tc>
          <w:tcPr>
            <w:tcW w:w="560"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lastRenderedPageBreak/>
              <w:t>2</w:t>
            </w:r>
          </w:p>
        </w:tc>
        <w:tc>
          <w:tcPr>
            <w:tcW w:w="2667" w:type="dxa"/>
          </w:tcPr>
          <w:p w:rsidR="000263E5" w:rsidRPr="00133F33" w:rsidRDefault="000263E5" w:rsidP="00247A4E">
            <w:pPr>
              <w:spacing w:after="0" w:line="20" w:lineRule="atLeast"/>
              <w:rPr>
                <w:rFonts w:ascii="Times New Roman" w:hAnsi="Times New Roman"/>
                <w:b/>
                <w:sz w:val="24"/>
                <w:szCs w:val="24"/>
              </w:rPr>
            </w:pPr>
            <w:r w:rsidRPr="00133F33">
              <w:rPr>
                <w:rFonts w:ascii="Times New Roman" w:hAnsi="Times New Roman"/>
                <w:b/>
                <w:sz w:val="24"/>
                <w:szCs w:val="24"/>
              </w:rPr>
              <w:t>Личностно-ориентированный подход</w:t>
            </w:r>
          </w:p>
          <w:p w:rsidR="000263E5" w:rsidRPr="00133F33" w:rsidRDefault="000263E5" w:rsidP="00247A4E">
            <w:pPr>
              <w:spacing w:after="0" w:line="240" w:lineRule="auto"/>
              <w:ind w:right="-108"/>
              <w:rPr>
                <w:rFonts w:ascii="Times New Roman" w:hAnsi="Times New Roman"/>
                <w:sz w:val="20"/>
                <w:szCs w:val="20"/>
              </w:rPr>
            </w:pPr>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Направлен на глубокое понимание особенностей развития ребенка, его характера, лично</w:t>
            </w:r>
            <w:bookmarkStart w:id="0" w:name="_GoBack"/>
            <w:bookmarkEnd w:id="0"/>
            <w:r w:rsidRPr="00133F33">
              <w:rPr>
                <w:rFonts w:ascii="Times New Roman" w:hAnsi="Times New Roman"/>
                <w:sz w:val="24"/>
                <w:szCs w:val="24"/>
              </w:rPr>
              <w:t xml:space="preserve">стных качеств, причин неуспеваемости и отклонений в поведении. Построение занятий с учетом следующих особенностей ребенка: ведущего типа модальности, типа темперамента, </w:t>
            </w:r>
            <w:proofErr w:type="spellStart"/>
            <w:r w:rsidRPr="00133F33">
              <w:rPr>
                <w:rFonts w:ascii="Times New Roman" w:hAnsi="Times New Roman"/>
                <w:sz w:val="24"/>
                <w:szCs w:val="24"/>
              </w:rPr>
              <w:t>латеральности</w:t>
            </w:r>
            <w:proofErr w:type="spellEnd"/>
            <w:r w:rsidRPr="00133F33">
              <w:rPr>
                <w:rFonts w:ascii="Times New Roman" w:hAnsi="Times New Roman"/>
                <w:sz w:val="24"/>
                <w:szCs w:val="24"/>
              </w:rPr>
              <w:t>. Использование принципов доверия и поддержки, творчества и успеха, выбора. Способность побудить детей к проявлению и развитию своих природных и социально приобретенных возможностей.  Учет индивидуальных особенностей ребенка позволяет  подать информацию через ведущие каналы восприятия. Позволяет сформировать новый взгляд на личность ребенка, как на объект учебно-воспитательного процесса; сформировать доверительные отношения между педагогом и ребенком и сформировать положительную Я – концепцию у ребенка.</w:t>
            </w:r>
          </w:p>
        </w:tc>
      </w:tr>
      <w:tr w:rsidR="000263E5" w:rsidTr="00247A4E">
        <w:tc>
          <w:tcPr>
            <w:tcW w:w="560" w:type="dxa"/>
          </w:tcPr>
          <w:p w:rsidR="000263E5" w:rsidRPr="00133F33" w:rsidRDefault="000263E5" w:rsidP="00247A4E">
            <w:pPr>
              <w:spacing w:after="0" w:line="240" w:lineRule="auto"/>
              <w:jc w:val="center"/>
              <w:rPr>
                <w:rFonts w:ascii="Times New Roman" w:hAnsi="Times New Roman"/>
                <w:b/>
                <w:sz w:val="24"/>
                <w:szCs w:val="24"/>
              </w:rPr>
            </w:pPr>
            <w:r w:rsidRPr="00133F33">
              <w:rPr>
                <w:rFonts w:ascii="Times New Roman" w:hAnsi="Times New Roman"/>
                <w:b/>
                <w:sz w:val="24"/>
                <w:szCs w:val="24"/>
              </w:rPr>
              <w:t>3</w:t>
            </w:r>
          </w:p>
        </w:tc>
        <w:tc>
          <w:tcPr>
            <w:tcW w:w="2667" w:type="dxa"/>
          </w:tcPr>
          <w:p w:rsidR="000263E5" w:rsidRPr="00133F33" w:rsidRDefault="000263E5" w:rsidP="00247A4E">
            <w:pPr>
              <w:spacing w:after="0" w:line="240" w:lineRule="auto"/>
              <w:ind w:left="-108"/>
              <w:rPr>
                <w:rFonts w:ascii="Times New Roman" w:hAnsi="Times New Roman"/>
                <w:b/>
                <w:bCs/>
                <w:sz w:val="24"/>
                <w:szCs w:val="24"/>
              </w:rPr>
            </w:pPr>
            <w:r w:rsidRPr="00133F33">
              <w:rPr>
                <w:rStyle w:val="submenu-table"/>
                <w:rFonts w:ascii="Times New Roman" w:hAnsi="Times New Roman"/>
                <w:b/>
                <w:bCs/>
                <w:sz w:val="24"/>
                <w:szCs w:val="24"/>
              </w:rPr>
              <w:t>Использование информационно коммуникационных технологий (ИКТ)</w:t>
            </w:r>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Активное внедрение в воспитательно-образовательный процесс информационных технологий.</w:t>
            </w:r>
          </w:p>
          <w:p w:rsidR="000263E5" w:rsidRPr="00133F33" w:rsidRDefault="000263E5" w:rsidP="00247A4E">
            <w:pPr>
              <w:pStyle w:val="a3"/>
              <w:tabs>
                <w:tab w:val="left" w:pos="175"/>
                <w:tab w:val="left" w:pos="317"/>
              </w:tabs>
              <w:spacing w:before="0" w:beforeAutospacing="0" w:after="0" w:afterAutospacing="0"/>
              <w:jc w:val="both"/>
              <w:rPr>
                <w:sz w:val="20"/>
                <w:szCs w:val="20"/>
              </w:rPr>
            </w:pPr>
            <w:r w:rsidRPr="00B307DA">
              <w:t xml:space="preserve">Использование презентаций на занятиях в качестве дидактического средства обучения. Показ видеороликов по изучаемой теме. Использование интернет </w:t>
            </w:r>
            <w:r w:rsidR="00686F37">
              <w:t xml:space="preserve">- ресурса для передачи на сайт </w:t>
            </w:r>
            <w:r w:rsidRPr="00B307DA">
              <w:t>ОО консультаций для родителей. Способствует повышению у детей интереса к изучаемому материалу.  Способствует эффективному усвоению материала, развития памяти, внимания, воображения, творчества детей. Обеспечивается наглядность, которая способствует восприятию и лучшему запоминанию материала. Слайд-шоу и видеофрагменты позволяют  показать те моменты из окружающего мира, наблюдение которых вызывает затруднения. Дает возможность смоделировать такие жизненные ситуации, которые сложно показать и увидеть в повседневной жизни.</w:t>
            </w:r>
          </w:p>
        </w:tc>
      </w:tr>
      <w:tr w:rsidR="000263E5" w:rsidTr="00247A4E">
        <w:tc>
          <w:tcPr>
            <w:tcW w:w="560" w:type="dxa"/>
            <w:vMerge w:val="restart"/>
          </w:tcPr>
          <w:p w:rsidR="000263E5" w:rsidRPr="00133F33" w:rsidRDefault="000263E5" w:rsidP="00247A4E">
            <w:pPr>
              <w:spacing w:after="0" w:line="240" w:lineRule="auto"/>
              <w:jc w:val="center"/>
              <w:rPr>
                <w:rFonts w:ascii="Times New Roman" w:hAnsi="Times New Roman"/>
                <w:b/>
                <w:sz w:val="24"/>
                <w:szCs w:val="24"/>
              </w:rPr>
            </w:pPr>
            <w:r w:rsidRPr="00133F33">
              <w:rPr>
                <w:rFonts w:ascii="Times New Roman" w:hAnsi="Times New Roman"/>
                <w:b/>
                <w:sz w:val="24"/>
                <w:szCs w:val="24"/>
              </w:rPr>
              <w:t>4</w:t>
            </w:r>
          </w:p>
        </w:tc>
        <w:tc>
          <w:tcPr>
            <w:tcW w:w="2667" w:type="dxa"/>
          </w:tcPr>
          <w:p w:rsidR="000263E5" w:rsidRPr="00133F33" w:rsidRDefault="000263E5" w:rsidP="00247A4E">
            <w:pPr>
              <w:spacing w:after="0" w:line="240" w:lineRule="auto"/>
              <w:rPr>
                <w:rFonts w:ascii="Times New Roman" w:hAnsi="Times New Roman"/>
                <w:b/>
                <w:sz w:val="24"/>
                <w:szCs w:val="24"/>
              </w:rPr>
            </w:pPr>
            <w:proofErr w:type="spellStart"/>
            <w:r w:rsidRPr="00133F33">
              <w:rPr>
                <w:rFonts w:ascii="Times New Roman" w:hAnsi="Times New Roman"/>
                <w:b/>
                <w:sz w:val="24"/>
                <w:szCs w:val="24"/>
              </w:rPr>
              <w:t>Арттерапия</w:t>
            </w:r>
            <w:proofErr w:type="spellEnd"/>
          </w:p>
        </w:tc>
        <w:tc>
          <w:tcPr>
            <w:tcW w:w="12616" w:type="dxa"/>
          </w:tcPr>
          <w:p w:rsidR="000263E5" w:rsidRPr="00133F33" w:rsidRDefault="000263E5" w:rsidP="00247A4E">
            <w:pPr>
              <w:spacing w:after="0" w:line="240" w:lineRule="auto"/>
              <w:jc w:val="both"/>
              <w:rPr>
                <w:rFonts w:ascii="Times New Roman" w:hAnsi="Times New Roman"/>
                <w:sz w:val="24"/>
                <w:szCs w:val="24"/>
              </w:rPr>
            </w:pPr>
            <w:proofErr w:type="spellStart"/>
            <w:r w:rsidRPr="00133F33">
              <w:rPr>
                <w:rFonts w:ascii="Times New Roman" w:hAnsi="Times New Roman"/>
                <w:sz w:val="24"/>
                <w:szCs w:val="24"/>
              </w:rPr>
              <w:t>Артерапевтические</w:t>
            </w:r>
            <w:proofErr w:type="spellEnd"/>
            <w:r w:rsidRPr="00133F33">
              <w:rPr>
                <w:rFonts w:ascii="Times New Roman" w:hAnsi="Times New Roman"/>
                <w:sz w:val="24"/>
                <w:szCs w:val="24"/>
              </w:rPr>
              <w:t xml:space="preserve"> методики дают возможность широко использовать не только групповую, но и индивидуальную формы работы с ребенком с проблемами, ставить и решать конкретные </w:t>
            </w:r>
            <w:proofErr w:type="spellStart"/>
            <w:r w:rsidRPr="00133F33">
              <w:rPr>
                <w:rFonts w:ascii="Times New Roman" w:hAnsi="Times New Roman"/>
                <w:sz w:val="24"/>
                <w:szCs w:val="24"/>
              </w:rPr>
              <w:t>психокоррекционные</w:t>
            </w:r>
            <w:proofErr w:type="spellEnd"/>
            <w:r w:rsidRPr="00133F33">
              <w:rPr>
                <w:rFonts w:ascii="Times New Roman" w:hAnsi="Times New Roman"/>
                <w:sz w:val="24"/>
                <w:szCs w:val="24"/>
              </w:rPr>
              <w:t xml:space="preserve"> задачи по созданию новых мотивов, установок, их закреплению в реальной действительности с помощью средств искусства.</w:t>
            </w:r>
          </w:p>
        </w:tc>
      </w:tr>
      <w:tr w:rsidR="000263E5" w:rsidTr="00247A4E">
        <w:trPr>
          <w:trHeight w:val="142"/>
        </w:trPr>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r w:rsidRPr="00133F33">
              <w:rPr>
                <w:rFonts w:ascii="Times New Roman" w:hAnsi="Times New Roman"/>
                <w:sz w:val="24"/>
                <w:szCs w:val="24"/>
              </w:rPr>
              <w:t>музыкотерапия</w:t>
            </w:r>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 xml:space="preserve">Нормализует </w:t>
            </w:r>
            <w:proofErr w:type="spellStart"/>
            <w:r w:rsidRPr="00133F33">
              <w:rPr>
                <w:rFonts w:ascii="Times New Roman" w:hAnsi="Times New Roman"/>
                <w:sz w:val="24"/>
                <w:szCs w:val="24"/>
              </w:rPr>
              <w:t>психоэмоциональное</w:t>
            </w:r>
            <w:proofErr w:type="spellEnd"/>
            <w:r w:rsidRPr="00133F33">
              <w:rPr>
                <w:rFonts w:ascii="Times New Roman" w:hAnsi="Times New Roman"/>
                <w:sz w:val="24"/>
                <w:szCs w:val="24"/>
              </w:rPr>
              <w:t xml:space="preserve"> состояние посредством восприятия музыки, обеспечивается путем выхода ребенка из отрицательных переживаний, наполнение его положительным эмоциями.</w:t>
            </w:r>
          </w:p>
        </w:tc>
      </w:tr>
      <w:tr w:rsidR="000263E5" w:rsidTr="00247A4E">
        <w:trPr>
          <w:trHeight w:val="142"/>
        </w:trPr>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proofErr w:type="spellStart"/>
            <w:r w:rsidRPr="00133F33">
              <w:rPr>
                <w:rFonts w:ascii="Times New Roman" w:hAnsi="Times New Roman"/>
                <w:sz w:val="24"/>
                <w:szCs w:val="24"/>
              </w:rPr>
              <w:t>вокалотерапия</w:t>
            </w:r>
            <w:proofErr w:type="spellEnd"/>
          </w:p>
        </w:tc>
        <w:tc>
          <w:tcPr>
            <w:tcW w:w="12616" w:type="dxa"/>
          </w:tcPr>
          <w:p w:rsidR="000263E5" w:rsidRPr="00133F33" w:rsidRDefault="000263E5" w:rsidP="00247A4E">
            <w:pPr>
              <w:spacing w:after="0" w:line="240" w:lineRule="auto"/>
              <w:rPr>
                <w:rFonts w:ascii="Times New Roman" w:hAnsi="Times New Roman"/>
                <w:sz w:val="24"/>
                <w:szCs w:val="24"/>
              </w:rPr>
            </w:pPr>
            <w:r w:rsidRPr="00133F33">
              <w:rPr>
                <w:rFonts w:ascii="Times New Roman" w:hAnsi="Times New Roman"/>
                <w:sz w:val="24"/>
                <w:szCs w:val="24"/>
              </w:rPr>
              <w:t>Происходит стимуляция работы внутренних органов за счет активных движений грудной клетки, диафрагмы и мышц брюшного пресса, а также вибрационных процессов, возникающих в результате фонации.</w:t>
            </w:r>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proofErr w:type="spellStart"/>
            <w:r w:rsidRPr="00133F33">
              <w:rPr>
                <w:rFonts w:ascii="Times New Roman" w:hAnsi="Times New Roman"/>
                <w:sz w:val="24"/>
                <w:szCs w:val="24"/>
              </w:rPr>
              <w:t>танцетерапия</w:t>
            </w:r>
            <w:proofErr w:type="spellEnd"/>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Основывается на выражении пластикой тела определенных чувств и переживаний. В качестве главного средства выражений этих состояний в танце является пантомимика, жесты, которые составляют особый выразительный язык, передающий внутреннее состояние человека.</w:t>
            </w:r>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proofErr w:type="spellStart"/>
            <w:r w:rsidRPr="00133F33">
              <w:rPr>
                <w:rFonts w:ascii="Times New Roman" w:hAnsi="Times New Roman"/>
                <w:sz w:val="24"/>
                <w:szCs w:val="24"/>
              </w:rPr>
              <w:t>цветотерапия</w:t>
            </w:r>
            <w:proofErr w:type="spellEnd"/>
          </w:p>
        </w:tc>
        <w:tc>
          <w:tcPr>
            <w:tcW w:w="12616" w:type="dxa"/>
          </w:tcPr>
          <w:p w:rsidR="000263E5" w:rsidRPr="00133F33" w:rsidRDefault="000263E5" w:rsidP="00247A4E">
            <w:pPr>
              <w:spacing w:after="0" w:line="240" w:lineRule="auto"/>
              <w:jc w:val="both"/>
              <w:rPr>
                <w:rFonts w:ascii="Times New Roman" w:hAnsi="Times New Roman"/>
                <w:sz w:val="24"/>
                <w:szCs w:val="24"/>
              </w:rPr>
            </w:pPr>
            <w:proofErr w:type="gramStart"/>
            <w:r w:rsidRPr="00133F33">
              <w:rPr>
                <w:rFonts w:ascii="Times New Roman" w:hAnsi="Times New Roman"/>
                <w:sz w:val="24"/>
                <w:szCs w:val="24"/>
              </w:rPr>
              <w:t>Направлена</w:t>
            </w:r>
            <w:proofErr w:type="gramEnd"/>
            <w:r w:rsidRPr="00133F33">
              <w:rPr>
                <w:rFonts w:ascii="Times New Roman" w:hAnsi="Times New Roman"/>
                <w:sz w:val="24"/>
                <w:szCs w:val="24"/>
              </w:rPr>
              <w:t xml:space="preserve"> на корректировку </w:t>
            </w:r>
            <w:proofErr w:type="spellStart"/>
            <w:r w:rsidRPr="00133F33">
              <w:rPr>
                <w:rFonts w:ascii="Times New Roman" w:hAnsi="Times New Roman"/>
                <w:sz w:val="24"/>
                <w:szCs w:val="24"/>
              </w:rPr>
              <w:t>психоэмоционального</w:t>
            </w:r>
            <w:proofErr w:type="spellEnd"/>
            <w:r w:rsidRPr="00133F33">
              <w:rPr>
                <w:rFonts w:ascii="Times New Roman" w:hAnsi="Times New Roman"/>
                <w:sz w:val="24"/>
                <w:szCs w:val="24"/>
              </w:rPr>
              <w:t xml:space="preserve"> состояния ребенка при помощи определенных цветов. Это особая методика, основана на влияние фотонов цвета различной длины 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proofErr w:type="spellStart"/>
            <w:r w:rsidRPr="00133F33">
              <w:rPr>
                <w:rFonts w:ascii="Times New Roman" w:hAnsi="Times New Roman"/>
                <w:sz w:val="24"/>
                <w:szCs w:val="24"/>
              </w:rPr>
              <w:t>изотерапия</w:t>
            </w:r>
            <w:proofErr w:type="spellEnd"/>
            <w:r w:rsidRPr="00133F33">
              <w:rPr>
                <w:rFonts w:ascii="Times New Roman" w:hAnsi="Times New Roman"/>
                <w:sz w:val="24"/>
                <w:szCs w:val="24"/>
              </w:rPr>
              <w:t xml:space="preserve"> (рисунок, лепка)</w:t>
            </w:r>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Оказывает лечебное воздействие, коррекцию посредством изобразительной деятельности. Рисуночная терапия рассматривается, в первую очередь, как проекция личности ребенка, как символическое выражение его отношения к миру.</w:t>
            </w:r>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w:t>
            </w:r>
            <w:r w:rsidRPr="00133F33">
              <w:rPr>
                <w:rFonts w:ascii="Times New Roman" w:hAnsi="Times New Roman"/>
                <w:sz w:val="24"/>
                <w:szCs w:val="24"/>
              </w:rPr>
              <w:t xml:space="preserve"> </w:t>
            </w:r>
            <w:proofErr w:type="spellStart"/>
            <w:r w:rsidRPr="00133F33">
              <w:rPr>
                <w:rFonts w:ascii="Times New Roman" w:hAnsi="Times New Roman"/>
                <w:sz w:val="24"/>
                <w:szCs w:val="24"/>
              </w:rPr>
              <w:t>сказкотерапия</w:t>
            </w:r>
            <w:proofErr w:type="spellEnd"/>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 xml:space="preserve">Позволяет раздвигать рамки обычной жизни, сталкиваться со сложными явлениями и чувствами и в доступной форме постигать мир чувств и переживаний. Сказка дает возможность ребенку идентифицировать себя с близким для него персонажем, сравнивать себя с героем, понять, что у него есть такие же проблемы, как у героя сказки. Посредством сказочных образов, их действий, ребенок может найти выход из различных сложных ситуаций, увидеть пути решения, </w:t>
            </w:r>
            <w:r w:rsidRPr="00133F33">
              <w:rPr>
                <w:rFonts w:ascii="Times New Roman" w:hAnsi="Times New Roman"/>
                <w:sz w:val="24"/>
                <w:szCs w:val="24"/>
              </w:rPr>
              <w:lastRenderedPageBreak/>
              <w:t>возникших конфликтов, усвоить моральные нормы и ценности, различать добро и зло.</w:t>
            </w:r>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sz w:val="24"/>
                <w:szCs w:val="24"/>
              </w:rPr>
            </w:pPr>
            <w:r w:rsidRPr="00133F33">
              <w:rPr>
                <w:rFonts w:ascii="Times New Roman" w:hAnsi="Times New Roman"/>
                <w:sz w:val="24"/>
                <w:szCs w:val="24"/>
              </w:rPr>
              <w:t xml:space="preserve">- </w:t>
            </w:r>
            <w:proofErr w:type="spellStart"/>
            <w:r w:rsidRPr="00133F33">
              <w:rPr>
                <w:rFonts w:ascii="Times New Roman" w:hAnsi="Times New Roman"/>
                <w:sz w:val="24"/>
                <w:szCs w:val="24"/>
              </w:rPr>
              <w:t>библиотерапия</w:t>
            </w:r>
            <w:proofErr w:type="spellEnd"/>
            <w:r w:rsidRPr="00133F33">
              <w:rPr>
                <w:rFonts w:ascii="Times New Roman" w:hAnsi="Times New Roman"/>
                <w:sz w:val="24"/>
                <w:szCs w:val="24"/>
              </w:rPr>
              <w:t xml:space="preserve"> (терапия через книгу, предложенная В.Н. Мясищевым)</w:t>
            </w:r>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 xml:space="preserve">Использует специально подобранный для чтения литературный материал как терапевтического средства с целью решения личностных проблем через идентификацию с образом художественного произведения при помощи направленного чтения. </w:t>
            </w:r>
            <w:proofErr w:type="gramStart"/>
            <w:r w:rsidRPr="00133F33">
              <w:rPr>
                <w:rFonts w:ascii="Times New Roman" w:hAnsi="Times New Roman"/>
                <w:sz w:val="24"/>
                <w:szCs w:val="24"/>
              </w:rPr>
              <w:t>Художественным материалом для чтения могут быть произведения различных литературных жанров: проза (рассказы, повести, романы, сказки и т.д.), поэзия (стихи, поэмы).</w:t>
            </w:r>
            <w:proofErr w:type="gramEnd"/>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proofErr w:type="spellStart"/>
            <w:r w:rsidRPr="00133F33">
              <w:rPr>
                <w:rFonts w:ascii="Times New Roman" w:hAnsi="Times New Roman"/>
                <w:sz w:val="24"/>
                <w:szCs w:val="24"/>
              </w:rPr>
              <w:t>куклотерапия</w:t>
            </w:r>
            <w:proofErr w:type="spellEnd"/>
          </w:p>
        </w:tc>
        <w:tc>
          <w:tcPr>
            <w:tcW w:w="12616" w:type="dxa"/>
          </w:tcPr>
          <w:p w:rsidR="000263E5" w:rsidRPr="00133F33" w:rsidRDefault="000263E5" w:rsidP="00247A4E">
            <w:pPr>
              <w:spacing w:after="0" w:line="240" w:lineRule="auto"/>
              <w:jc w:val="both"/>
              <w:rPr>
                <w:rFonts w:ascii="Times New Roman" w:hAnsi="Times New Roman"/>
                <w:sz w:val="24"/>
                <w:szCs w:val="24"/>
              </w:rPr>
            </w:pPr>
            <w:proofErr w:type="gramStart"/>
            <w:r w:rsidRPr="00133F33">
              <w:rPr>
                <w:rFonts w:ascii="Times New Roman" w:hAnsi="Times New Roman"/>
                <w:sz w:val="24"/>
                <w:szCs w:val="24"/>
              </w:rPr>
              <w:t>Основана</w:t>
            </w:r>
            <w:proofErr w:type="gramEnd"/>
            <w:r w:rsidRPr="00133F33">
              <w:rPr>
                <w:rFonts w:ascii="Times New Roman" w:hAnsi="Times New Roman"/>
                <w:sz w:val="24"/>
                <w:szCs w:val="24"/>
              </w:rPr>
              <w:t xml:space="preserve"> на идентификации с образом любимого героя (сказки, мультфильма, игрушки). Выражается в усилении эмоционального напряжения, которое постоянно испытывает ребенок, до такой степени, чтобы оно могло перейти в новую форму – расслабление, катарсис.</w:t>
            </w:r>
          </w:p>
        </w:tc>
      </w:tr>
      <w:tr w:rsidR="000263E5" w:rsidTr="00247A4E">
        <w:tc>
          <w:tcPr>
            <w:tcW w:w="560" w:type="dxa"/>
            <w:vMerge/>
          </w:tcPr>
          <w:p w:rsidR="000263E5" w:rsidRPr="00133F33" w:rsidRDefault="000263E5" w:rsidP="00247A4E">
            <w:pPr>
              <w:spacing w:after="0" w:line="240" w:lineRule="auto"/>
              <w:jc w:val="center"/>
              <w:rPr>
                <w:rFonts w:ascii="Times New Roman" w:hAnsi="Times New Roman"/>
                <w:b/>
                <w:sz w:val="24"/>
                <w:szCs w:val="24"/>
              </w:rPr>
            </w:pPr>
          </w:p>
        </w:tc>
        <w:tc>
          <w:tcPr>
            <w:tcW w:w="2667" w:type="dxa"/>
          </w:tcPr>
          <w:p w:rsidR="000263E5" w:rsidRPr="00133F33" w:rsidRDefault="000263E5" w:rsidP="00247A4E">
            <w:pPr>
              <w:spacing w:after="0" w:line="240" w:lineRule="auto"/>
              <w:rPr>
                <w:rFonts w:ascii="Times New Roman" w:hAnsi="Times New Roman"/>
                <w:b/>
                <w:sz w:val="24"/>
                <w:szCs w:val="24"/>
              </w:rPr>
            </w:pPr>
            <w:r w:rsidRPr="00133F33">
              <w:rPr>
                <w:rFonts w:ascii="Times New Roman" w:hAnsi="Times New Roman"/>
                <w:b/>
                <w:sz w:val="24"/>
                <w:szCs w:val="24"/>
              </w:rPr>
              <w:t xml:space="preserve">- </w:t>
            </w:r>
            <w:proofErr w:type="spellStart"/>
            <w:r w:rsidRPr="00133F33">
              <w:rPr>
                <w:rFonts w:ascii="Times New Roman" w:hAnsi="Times New Roman"/>
                <w:sz w:val="24"/>
                <w:szCs w:val="24"/>
              </w:rPr>
              <w:t>игротерапия</w:t>
            </w:r>
            <w:proofErr w:type="spellEnd"/>
            <w:r w:rsidRPr="00133F33">
              <w:rPr>
                <w:rFonts w:ascii="Times New Roman" w:hAnsi="Times New Roman"/>
                <w:sz w:val="24"/>
                <w:szCs w:val="24"/>
              </w:rPr>
              <w:t xml:space="preserve"> </w:t>
            </w:r>
          </w:p>
        </w:tc>
        <w:tc>
          <w:tcPr>
            <w:tcW w:w="12616" w:type="dxa"/>
          </w:tcPr>
          <w:p w:rsidR="000263E5" w:rsidRPr="00133F33" w:rsidRDefault="000263E5" w:rsidP="00247A4E">
            <w:pPr>
              <w:spacing w:after="0" w:line="240" w:lineRule="auto"/>
              <w:jc w:val="both"/>
              <w:rPr>
                <w:rFonts w:ascii="Times New Roman" w:hAnsi="Times New Roman"/>
                <w:sz w:val="24"/>
                <w:szCs w:val="24"/>
              </w:rPr>
            </w:pPr>
            <w:r w:rsidRPr="00133F33">
              <w:rPr>
                <w:rFonts w:ascii="Times New Roman" w:hAnsi="Times New Roman"/>
                <w:sz w:val="24"/>
                <w:szCs w:val="24"/>
              </w:rPr>
              <w:t xml:space="preserve">Основывается на использовании ролевой игры как одной из наиболее сильных форм воздействия на развитие личности. Суть </w:t>
            </w:r>
            <w:proofErr w:type="spellStart"/>
            <w:r w:rsidRPr="00133F33">
              <w:rPr>
                <w:rFonts w:ascii="Times New Roman" w:hAnsi="Times New Roman"/>
                <w:sz w:val="24"/>
                <w:szCs w:val="24"/>
              </w:rPr>
              <w:t>игротерапии</w:t>
            </w:r>
            <w:proofErr w:type="spellEnd"/>
            <w:r w:rsidRPr="00133F33">
              <w:rPr>
                <w:rFonts w:ascii="Times New Roman" w:hAnsi="Times New Roman"/>
                <w:sz w:val="24"/>
                <w:szCs w:val="24"/>
              </w:rPr>
              <w:t xml:space="preserve"> состоит в том, что психолог использует терапевтическое воздействие игры, чтобы тем самым содействовать взрослому или ребёнку в преодолении психологических и социальных трудностей, препятствующих личностному и эмоциональному развитию.  Во время </w:t>
            </w:r>
            <w:proofErr w:type="spellStart"/>
            <w:r w:rsidRPr="00133F33">
              <w:rPr>
                <w:rFonts w:ascii="Times New Roman" w:hAnsi="Times New Roman"/>
                <w:sz w:val="24"/>
                <w:szCs w:val="24"/>
              </w:rPr>
              <w:t>игротерапии</w:t>
            </w:r>
            <w:proofErr w:type="spellEnd"/>
            <w:r w:rsidRPr="00133F33">
              <w:rPr>
                <w:rFonts w:ascii="Times New Roman" w:hAnsi="Times New Roman"/>
                <w:sz w:val="24"/>
                <w:szCs w:val="24"/>
              </w:rPr>
              <w:t xml:space="preserve"> в группе происходит коррекция и создание межличностных отношений среди участников, за счёт чего снимается напряжённость и страх перед другими людьми, повышается самооценка.</w:t>
            </w:r>
          </w:p>
        </w:tc>
      </w:tr>
    </w:tbl>
    <w:p w:rsidR="000263E5" w:rsidRDefault="000263E5" w:rsidP="000263E5">
      <w:pPr>
        <w:spacing w:after="0" w:line="240" w:lineRule="auto"/>
        <w:jc w:val="center"/>
        <w:rPr>
          <w:rFonts w:ascii="Times New Roman" w:hAnsi="Times New Roman"/>
          <w:b/>
          <w:sz w:val="24"/>
          <w:szCs w:val="24"/>
        </w:rPr>
      </w:pPr>
    </w:p>
    <w:p w:rsidR="000263E5" w:rsidRPr="00102856" w:rsidRDefault="000263E5" w:rsidP="000263E5">
      <w:pPr>
        <w:spacing w:after="0" w:line="240" w:lineRule="auto"/>
        <w:jc w:val="center"/>
        <w:rPr>
          <w:rFonts w:ascii="Times New Roman" w:hAnsi="Times New Roman"/>
          <w:b/>
          <w:sz w:val="24"/>
          <w:szCs w:val="24"/>
        </w:rPr>
      </w:pPr>
    </w:p>
    <w:p w:rsidR="000263E5" w:rsidRPr="00505804" w:rsidRDefault="000263E5" w:rsidP="000263E5">
      <w:pPr>
        <w:spacing w:after="0" w:line="240" w:lineRule="auto"/>
        <w:jc w:val="center"/>
        <w:rPr>
          <w:rFonts w:ascii="Times New Roman" w:hAnsi="Times New Roman"/>
          <w:sz w:val="24"/>
          <w:szCs w:val="24"/>
        </w:rPr>
      </w:pPr>
    </w:p>
    <w:p w:rsidR="000263E5" w:rsidRPr="00B307DA" w:rsidRDefault="000263E5" w:rsidP="000263E5">
      <w:pPr>
        <w:ind w:firstLine="567"/>
        <w:rPr>
          <w:rFonts w:ascii="Times New Roman" w:eastAsia="Calibri" w:hAnsi="Times New Roman"/>
          <w:b/>
          <w:sz w:val="24"/>
          <w:szCs w:val="24"/>
          <w:lang w:eastAsia="en-US"/>
        </w:rPr>
      </w:pPr>
      <w:r w:rsidRPr="00B307DA">
        <w:rPr>
          <w:rFonts w:ascii="Times New Roman" w:eastAsia="Calibri" w:hAnsi="Times New Roman"/>
          <w:b/>
          <w:sz w:val="24"/>
          <w:szCs w:val="24"/>
          <w:lang w:eastAsia="en-US"/>
        </w:rPr>
        <w:t>Литература:</w:t>
      </w:r>
    </w:p>
    <w:p w:rsidR="000263E5" w:rsidRPr="00B307DA" w:rsidRDefault="000263E5" w:rsidP="000263E5">
      <w:pPr>
        <w:numPr>
          <w:ilvl w:val="0"/>
          <w:numId w:val="1"/>
        </w:numPr>
        <w:contextualSpacing/>
        <w:rPr>
          <w:rFonts w:ascii="Times New Roman" w:eastAsia="Calibri" w:hAnsi="Times New Roman"/>
          <w:sz w:val="24"/>
          <w:szCs w:val="24"/>
          <w:lang w:eastAsia="en-US"/>
        </w:rPr>
      </w:pPr>
      <w:proofErr w:type="spellStart"/>
      <w:r w:rsidRPr="00B307DA">
        <w:rPr>
          <w:rFonts w:ascii="Times New Roman" w:eastAsia="Calibri" w:hAnsi="Times New Roman"/>
          <w:sz w:val="24"/>
          <w:szCs w:val="24"/>
          <w:lang w:eastAsia="en-US"/>
        </w:rPr>
        <w:t>Артпедагогика</w:t>
      </w:r>
      <w:proofErr w:type="spellEnd"/>
      <w:r w:rsidRPr="00B307DA">
        <w:rPr>
          <w:rFonts w:ascii="Times New Roman" w:eastAsia="Calibri" w:hAnsi="Times New Roman"/>
          <w:sz w:val="24"/>
          <w:szCs w:val="24"/>
          <w:lang w:eastAsia="en-US"/>
        </w:rPr>
        <w:t xml:space="preserve"> и </w:t>
      </w:r>
      <w:proofErr w:type="spellStart"/>
      <w:r w:rsidRPr="00B307DA">
        <w:rPr>
          <w:rFonts w:ascii="Times New Roman" w:eastAsia="Calibri" w:hAnsi="Times New Roman"/>
          <w:sz w:val="24"/>
          <w:szCs w:val="24"/>
          <w:lang w:eastAsia="en-US"/>
        </w:rPr>
        <w:t>арттерапия</w:t>
      </w:r>
      <w:proofErr w:type="spellEnd"/>
      <w:r w:rsidRPr="00B307DA">
        <w:rPr>
          <w:rFonts w:ascii="Times New Roman" w:eastAsia="Calibri" w:hAnsi="Times New Roman"/>
          <w:sz w:val="24"/>
          <w:szCs w:val="24"/>
          <w:lang w:eastAsia="en-US"/>
        </w:rPr>
        <w:t xml:space="preserve"> в специальном образовании: Учеб</w:t>
      </w:r>
      <w:proofErr w:type="gramStart"/>
      <w:r w:rsidRPr="00B307DA">
        <w:rPr>
          <w:rFonts w:ascii="Times New Roman" w:eastAsia="Calibri" w:hAnsi="Times New Roman"/>
          <w:sz w:val="24"/>
          <w:szCs w:val="24"/>
          <w:lang w:eastAsia="en-US"/>
        </w:rPr>
        <w:t>.</w:t>
      </w:r>
      <w:proofErr w:type="gramEnd"/>
      <w:r w:rsidRPr="00B307DA">
        <w:rPr>
          <w:rFonts w:ascii="Times New Roman" w:eastAsia="Calibri" w:hAnsi="Times New Roman"/>
          <w:sz w:val="24"/>
          <w:szCs w:val="24"/>
          <w:lang w:eastAsia="en-US"/>
        </w:rPr>
        <w:t xml:space="preserve"> </w:t>
      </w:r>
      <w:proofErr w:type="gramStart"/>
      <w:r w:rsidRPr="00B307DA">
        <w:rPr>
          <w:rFonts w:ascii="Times New Roman" w:eastAsia="Calibri" w:hAnsi="Times New Roman"/>
          <w:sz w:val="24"/>
          <w:szCs w:val="24"/>
          <w:lang w:eastAsia="en-US"/>
        </w:rPr>
        <w:t>д</w:t>
      </w:r>
      <w:proofErr w:type="gramEnd"/>
      <w:r w:rsidRPr="00B307DA">
        <w:rPr>
          <w:rFonts w:ascii="Times New Roman" w:eastAsia="Calibri" w:hAnsi="Times New Roman"/>
          <w:sz w:val="24"/>
          <w:szCs w:val="24"/>
          <w:lang w:eastAsia="en-US"/>
        </w:rPr>
        <w:t xml:space="preserve">ля студ. сред. и </w:t>
      </w:r>
      <w:proofErr w:type="spellStart"/>
      <w:r w:rsidRPr="00B307DA">
        <w:rPr>
          <w:rFonts w:ascii="Times New Roman" w:eastAsia="Calibri" w:hAnsi="Times New Roman"/>
          <w:sz w:val="24"/>
          <w:szCs w:val="24"/>
          <w:lang w:eastAsia="en-US"/>
        </w:rPr>
        <w:t>высш</w:t>
      </w:r>
      <w:proofErr w:type="spellEnd"/>
      <w:r w:rsidRPr="00B307DA">
        <w:rPr>
          <w:rFonts w:ascii="Times New Roman" w:eastAsia="Calibri" w:hAnsi="Times New Roman"/>
          <w:sz w:val="24"/>
          <w:szCs w:val="24"/>
          <w:lang w:eastAsia="en-US"/>
        </w:rPr>
        <w:t xml:space="preserve">. </w:t>
      </w:r>
      <w:proofErr w:type="spellStart"/>
      <w:r w:rsidRPr="00B307DA">
        <w:rPr>
          <w:rFonts w:ascii="Times New Roman" w:eastAsia="Calibri" w:hAnsi="Times New Roman"/>
          <w:sz w:val="24"/>
          <w:szCs w:val="24"/>
          <w:lang w:eastAsia="en-US"/>
        </w:rPr>
        <w:t>пед</w:t>
      </w:r>
      <w:proofErr w:type="spellEnd"/>
      <w:r w:rsidRPr="00B307DA">
        <w:rPr>
          <w:rFonts w:ascii="Times New Roman" w:eastAsia="Calibri" w:hAnsi="Times New Roman"/>
          <w:sz w:val="24"/>
          <w:szCs w:val="24"/>
          <w:lang w:eastAsia="en-US"/>
        </w:rPr>
        <w:t xml:space="preserve">. учеб. заведений / Е.А. Медведева, И.Ю. Левченко, Л.Н. Комиссарова, Т.Б. Добровольская. – М.: Издательский центр «Академия», 2001. – 248 </w:t>
      </w:r>
      <w:proofErr w:type="gramStart"/>
      <w:r w:rsidRPr="00B307DA">
        <w:rPr>
          <w:rFonts w:ascii="Times New Roman" w:eastAsia="Calibri" w:hAnsi="Times New Roman"/>
          <w:sz w:val="24"/>
          <w:szCs w:val="24"/>
          <w:lang w:eastAsia="en-US"/>
        </w:rPr>
        <w:t>с</w:t>
      </w:r>
      <w:proofErr w:type="gramEnd"/>
      <w:r w:rsidRPr="00B307DA">
        <w:rPr>
          <w:rFonts w:ascii="Times New Roman" w:eastAsia="Calibri" w:hAnsi="Times New Roman"/>
          <w:sz w:val="24"/>
          <w:szCs w:val="24"/>
          <w:lang w:eastAsia="en-US"/>
        </w:rPr>
        <w:t>.</w:t>
      </w:r>
    </w:p>
    <w:p w:rsidR="000263E5" w:rsidRPr="00B307DA" w:rsidRDefault="000263E5" w:rsidP="000263E5">
      <w:pPr>
        <w:numPr>
          <w:ilvl w:val="0"/>
          <w:numId w:val="1"/>
        </w:numPr>
        <w:contextualSpacing/>
        <w:rPr>
          <w:rFonts w:ascii="Times New Roman" w:eastAsia="Calibri" w:hAnsi="Times New Roman"/>
          <w:sz w:val="24"/>
          <w:szCs w:val="24"/>
          <w:lang w:eastAsia="en-US"/>
        </w:rPr>
      </w:pPr>
      <w:r w:rsidRPr="00B307DA">
        <w:rPr>
          <w:rFonts w:ascii="Times New Roman" w:eastAsia="Calibri" w:hAnsi="Times New Roman"/>
          <w:sz w:val="24"/>
          <w:szCs w:val="24"/>
          <w:lang w:eastAsia="en-US"/>
        </w:rPr>
        <w:t xml:space="preserve">Дифференцированный подход к детям как условие личностно-ориентированного взаимодействия в дошкольной образовательной организации / под </w:t>
      </w:r>
      <w:proofErr w:type="spellStart"/>
      <w:r w:rsidRPr="00B307DA">
        <w:rPr>
          <w:rFonts w:ascii="Times New Roman" w:eastAsia="Calibri" w:hAnsi="Times New Roman"/>
          <w:sz w:val="24"/>
          <w:szCs w:val="24"/>
          <w:lang w:eastAsia="en-US"/>
        </w:rPr>
        <w:t>науч</w:t>
      </w:r>
      <w:proofErr w:type="spellEnd"/>
      <w:r w:rsidRPr="00B307DA">
        <w:rPr>
          <w:rFonts w:ascii="Times New Roman" w:eastAsia="Calibri" w:hAnsi="Times New Roman"/>
          <w:sz w:val="24"/>
          <w:szCs w:val="24"/>
          <w:lang w:eastAsia="en-US"/>
        </w:rPr>
        <w:t xml:space="preserve">. ред. Л.В. </w:t>
      </w:r>
      <w:proofErr w:type="spellStart"/>
      <w:r w:rsidRPr="00B307DA">
        <w:rPr>
          <w:rFonts w:ascii="Times New Roman" w:eastAsia="Calibri" w:hAnsi="Times New Roman"/>
          <w:sz w:val="24"/>
          <w:szCs w:val="24"/>
          <w:lang w:eastAsia="en-US"/>
        </w:rPr>
        <w:t>Вершининой</w:t>
      </w:r>
      <w:proofErr w:type="spellEnd"/>
      <w:r w:rsidRPr="00B307DA">
        <w:rPr>
          <w:rFonts w:ascii="Times New Roman" w:eastAsia="Calibri" w:hAnsi="Times New Roman"/>
          <w:sz w:val="24"/>
          <w:szCs w:val="24"/>
          <w:lang w:eastAsia="en-US"/>
        </w:rPr>
        <w:t>. – Томск, 2014</w:t>
      </w:r>
    </w:p>
    <w:p w:rsidR="000263E5" w:rsidRPr="00EC186D" w:rsidRDefault="000263E5" w:rsidP="000263E5">
      <w:pPr>
        <w:rPr>
          <w:rFonts w:ascii="Times New Roman" w:hAnsi="Times New Roman"/>
          <w:sz w:val="24"/>
          <w:szCs w:val="24"/>
        </w:rPr>
      </w:pPr>
    </w:p>
    <w:p w:rsidR="004B4D63" w:rsidRDefault="004B4D63"/>
    <w:sectPr w:rsidR="004B4D63" w:rsidSect="0050580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5D78"/>
    <w:multiLevelType w:val="hybridMultilevel"/>
    <w:tmpl w:val="3DE01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0263E5"/>
    <w:rsid w:val="000263E5"/>
    <w:rsid w:val="004B4D63"/>
    <w:rsid w:val="00686F37"/>
    <w:rsid w:val="006E2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63E5"/>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0263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2019-10-23T15:41:00Z</dcterms:created>
  <dcterms:modified xsi:type="dcterms:W3CDTF">2019-10-23T15:46:00Z</dcterms:modified>
</cp:coreProperties>
</file>