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376" w:rsidRDefault="001F46FC">
      <w:pPr>
        <w:rPr>
          <w:sz w:val="24"/>
          <w:szCs w:val="24"/>
        </w:rPr>
      </w:pPr>
      <w:r>
        <w:rPr>
          <w:noProof/>
        </w:rPr>
        <mc:AlternateContent>
          <mc:Choice Requires="wps">
            <w:drawing>
              <wp:inline distT="0" distB="0" distL="0" distR="0">
                <wp:extent cx="304800" cy="304800"/>
                <wp:effectExtent l="0" t="0" r="0" b="0"/>
                <wp:docPr id="224" name="Прямоугольник 224" descr="https://apf.mail.ru/cgi-bin/readmsg/%D0%BF%D1%80%D0%BE%D0%B3%D1%80%D0%B0%D0%BC%D0%BC%D0%B0.png?id=15753663190349589572%3B0%3B1&amp;x-email=bsi.06%40inbox.ru&amp;exif=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811FE" id="Прямоугольник 224" o:spid="_x0000_s1026" alt="https://apf.mail.ru/cgi-bin/readmsg/%D0%BF%D1%80%D0%BE%D0%B3%D1%80%D0%B0%D0%BC%D0%BC%D0%B0.png?id=15753663190349589572%3B0%3B1&amp;x-email=bsi.06%40inbox.ru&amp;exif=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6saZb08DAAB8BgAADgAAAAAAAAAAAAAAAAAuAgAAZHJz&#10;L2Uyb0RvYy54bWxQSwECLQAUAAYACAAAACEATKDpLNgAAAADAQAADwAAAAAAAAAAAAAAAACpBQAA&#10;ZHJzL2Rvd25yZXYueG1sUEsFBgAAAAAEAAQA8wAAAK4GAAAAAA==&#10;" filled="f" stroked="f">
                <o:lock v:ext="edit" aspectratio="t"/>
                <w10:anchorlock/>
              </v:rect>
            </w:pict>
          </mc:Fallback>
        </mc:AlternateContent>
      </w:r>
    </w:p>
    <w:p w:rsidR="00921376" w:rsidRDefault="001F46FC">
      <w:pPr>
        <w:sectPr w:rsidR="00921376">
          <w:footerReference w:type="default" r:id="rId7"/>
          <w:pgSz w:w="11900" w:h="16840"/>
          <w:pgMar w:top="1440" w:right="1440" w:bottom="875" w:left="1440" w:header="0" w:footer="0" w:gutter="0"/>
          <w:cols w:space="0"/>
        </w:sectPr>
      </w:pPr>
      <w:bookmarkStart w:id="0" w:name="_GoBack"/>
      <w:r w:rsidRPr="001F46FC">
        <w:rPr>
          <w:noProof/>
        </w:rPr>
        <w:drawing>
          <wp:inline distT="0" distB="0" distL="0" distR="0">
            <wp:extent cx="5727065" cy="4210050"/>
            <wp:effectExtent l="0" t="0" r="6985" b="0"/>
            <wp:docPr id="225" name="Рисунок 225" descr="C:\Users\Мама\Downloads\програм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ма\Downloads\программа.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8873" cy="4211379"/>
                    </a:xfrm>
                    <a:prstGeom prst="rect">
                      <a:avLst/>
                    </a:prstGeom>
                    <a:noFill/>
                    <a:ln>
                      <a:noFill/>
                    </a:ln>
                  </pic:spPr>
                </pic:pic>
              </a:graphicData>
            </a:graphic>
          </wp:inline>
        </w:drawing>
      </w:r>
      <w:bookmarkEnd w:id="0"/>
    </w:p>
    <w:p w:rsidR="00921376" w:rsidRDefault="00537753">
      <w:pPr>
        <w:ind w:right="-199"/>
        <w:jc w:val="center"/>
        <w:rPr>
          <w:sz w:val="20"/>
          <w:szCs w:val="20"/>
        </w:rPr>
      </w:pPr>
      <w:r>
        <w:rPr>
          <w:rFonts w:eastAsia="Times New Roman"/>
          <w:b/>
          <w:bCs/>
          <w:sz w:val="28"/>
          <w:szCs w:val="28"/>
        </w:rPr>
        <w:lastRenderedPageBreak/>
        <w:t xml:space="preserve"> ПРОГРАММА</w:t>
      </w:r>
    </w:p>
    <w:p w:rsidR="00921376" w:rsidRDefault="00537753">
      <w:pPr>
        <w:ind w:right="-259"/>
        <w:jc w:val="center"/>
        <w:rPr>
          <w:sz w:val="20"/>
          <w:szCs w:val="20"/>
        </w:rPr>
      </w:pPr>
      <w:r>
        <w:rPr>
          <w:rFonts w:eastAsia="Times New Roman"/>
          <w:b/>
          <w:bCs/>
          <w:sz w:val="28"/>
          <w:szCs w:val="28"/>
        </w:rPr>
        <w:t xml:space="preserve">ОБУЧЕНИЯ ПО ОХРАНЕ ТРУДА ДЛЯ </w:t>
      </w:r>
    </w:p>
    <w:p w:rsidR="00921376" w:rsidRDefault="00537753">
      <w:pPr>
        <w:ind w:right="-199"/>
        <w:jc w:val="center"/>
        <w:rPr>
          <w:sz w:val="20"/>
          <w:szCs w:val="20"/>
        </w:rPr>
      </w:pPr>
      <w:r>
        <w:rPr>
          <w:rFonts w:eastAsia="Times New Roman"/>
          <w:b/>
          <w:bCs/>
          <w:sz w:val="28"/>
          <w:szCs w:val="28"/>
        </w:rPr>
        <w:t>РАБОТНИКОВ ГКОУ СО «БАЙКАЛОВСКАЯ ШКОЛА – ИНТЕРНАТ»</w:t>
      </w:r>
    </w:p>
    <w:p w:rsidR="00921376" w:rsidRDefault="00921376">
      <w:pPr>
        <w:spacing w:line="327" w:lineRule="exact"/>
        <w:rPr>
          <w:sz w:val="20"/>
          <w:szCs w:val="20"/>
        </w:rPr>
      </w:pPr>
    </w:p>
    <w:p w:rsidR="00921376" w:rsidRDefault="00537753">
      <w:pPr>
        <w:ind w:left="260" w:firstLine="540"/>
        <w:jc w:val="both"/>
        <w:rPr>
          <w:sz w:val="20"/>
          <w:szCs w:val="20"/>
        </w:rPr>
      </w:pPr>
      <w:r>
        <w:rPr>
          <w:rFonts w:eastAsia="Times New Roman"/>
          <w:sz w:val="28"/>
          <w:szCs w:val="28"/>
        </w:rPr>
        <w:t xml:space="preserve">Программа разработана в целях реализации требований Трудового </w:t>
      </w:r>
      <w:r w:rsidRPr="002C619F">
        <w:rPr>
          <w:rFonts w:eastAsia="Times New Roman"/>
          <w:sz w:val="28"/>
          <w:szCs w:val="28"/>
        </w:rPr>
        <w:t>кодекса</w:t>
      </w:r>
      <w:r>
        <w:rPr>
          <w:rFonts w:eastAsia="Times New Roman"/>
          <w:color w:val="0000FF"/>
          <w:sz w:val="28"/>
          <w:szCs w:val="28"/>
        </w:rPr>
        <w:t xml:space="preserve"> </w:t>
      </w:r>
      <w:r>
        <w:rPr>
          <w:rFonts w:eastAsia="Times New Roman"/>
          <w:color w:val="000000"/>
          <w:sz w:val="28"/>
          <w:szCs w:val="28"/>
        </w:rPr>
        <w:t>Российской Федерации.</w:t>
      </w:r>
    </w:p>
    <w:p w:rsidR="00921376" w:rsidRDefault="00537753">
      <w:pPr>
        <w:ind w:left="260" w:firstLine="540"/>
        <w:jc w:val="both"/>
        <w:rPr>
          <w:sz w:val="20"/>
          <w:szCs w:val="20"/>
        </w:rPr>
      </w:pPr>
      <w:r>
        <w:rPr>
          <w:rFonts w:eastAsia="Times New Roman"/>
          <w:sz w:val="28"/>
          <w:szCs w:val="28"/>
        </w:rPr>
        <w:t>Программа предназначена для приобретения слушателями необходимых знаний по охране труда для их применения в практической деятельности в сфере безопасности и охраны труда с целью обеспечения профилактических мер по сокращению производственного травматизма и профессиональных заболеваний.</w:t>
      </w:r>
    </w:p>
    <w:p w:rsidR="00921376" w:rsidRDefault="00537753">
      <w:pPr>
        <w:numPr>
          <w:ilvl w:val="0"/>
          <w:numId w:val="1"/>
        </w:numPr>
        <w:tabs>
          <w:tab w:val="left" w:pos="1212"/>
        </w:tabs>
        <w:spacing w:line="246" w:lineRule="auto"/>
        <w:ind w:left="260" w:firstLine="544"/>
        <w:jc w:val="both"/>
        <w:rPr>
          <w:rFonts w:eastAsia="Times New Roman"/>
          <w:sz w:val="28"/>
          <w:szCs w:val="28"/>
        </w:rPr>
      </w:pPr>
      <w:r>
        <w:rPr>
          <w:rFonts w:eastAsia="Times New Roman"/>
          <w:sz w:val="28"/>
          <w:szCs w:val="28"/>
        </w:rPr>
        <w:t>результате прохождения обучения по охране труда слушатели приобретают знания об основах охраны труда, основах управления охраной труда в организации, по специальным вопросам обеспечения требований охраны труда и безопасности производственной деятельности, о социальной защите пострадавших от несчастных случаев на производстве и профессиональных заболеваний.</w:t>
      </w:r>
    </w:p>
    <w:p w:rsidR="00921376" w:rsidRDefault="00921376">
      <w:pPr>
        <w:spacing w:line="200" w:lineRule="exact"/>
        <w:rPr>
          <w:sz w:val="20"/>
          <w:szCs w:val="20"/>
        </w:rPr>
      </w:pPr>
    </w:p>
    <w:p w:rsidR="00921376" w:rsidRDefault="00921376">
      <w:pPr>
        <w:spacing w:line="200" w:lineRule="exact"/>
        <w:rPr>
          <w:sz w:val="20"/>
          <w:szCs w:val="20"/>
        </w:rPr>
      </w:pPr>
    </w:p>
    <w:p w:rsidR="00921376" w:rsidRDefault="00921376">
      <w:pPr>
        <w:spacing w:line="200" w:lineRule="exact"/>
        <w:rPr>
          <w:sz w:val="20"/>
          <w:szCs w:val="20"/>
        </w:rPr>
      </w:pPr>
    </w:p>
    <w:p w:rsidR="00921376" w:rsidRDefault="00921376">
      <w:pPr>
        <w:spacing w:line="267" w:lineRule="exact"/>
        <w:rPr>
          <w:sz w:val="20"/>
          <w:szCs w:val="20"/>
        </w:rPr>
      </w:pPr>
    </w:p>
    <w:p w:rsidR="00921376" w:rsidRDefault="00537753">
      <w:pPr>
        <w:ind w:right="-259"/>
        <w:jc w:val="center"/>
        <w:rPr>
          <w:sz w:val="20"/>
          <w:szCs w:val="20"/>
        </w:rPr>
      </w:pPr>
      <w:r>
        <w:rPr>
          <w:rFonts w:eastAsia="Times New Roman"/>
          <w:b/>
          <w:bCs/>
          <w:sz w:val="28"/>
          <w:szCs w:val="28"/>
        </w:rPr>
        <w:t>Тематический учебный план</w:t>
      </w:r>
    </w:p>
    <w:p w:rsidR="00921376" w:rsidRDefault="00921376">
      <w:pPr>
        <w:spacing w:line="16" w:lineRule="exact"/>
        <w:rPr>
          <w:sz w:val="20"/>
          <w:szCs w:val="20"/>
        </w:rPr>
      </w:pPr>
    </w:p>
    <w:p w:rsidR="00921376" w:rsidRDefault="00537753">
      <w:pPr>
        <w:ind w:right="-339"/>
        <w:jc w:val="center"/>
        <w:rPr>
          <w:sz w:val="20"/>
          <w:szCs w:val="20"/>
        </w:rPr>
      </w:pPr>
      <w:r>
        <w:rPr>
          <w:rFonts w:eastAsia="Times New Roman"/>
          <w:b/>
          <w:bCs/>
          <w:sz w:val="28"/>
          <w:szCs w:val="28"/>
        </w:rPr>
        <w:t xml:space="preserve">по обучению и проверке знаний по охране труда </w:t>
      </w:r>
    </w:p>
    <w:p w:rsidR="00921376" w:rsidRDefault="00921376">
      <w:pPr>
        <w:spacing w:line="16" w:lineRule="exact"/>
        <w:rPr>
          <w:sz w:val="20"/>
          <w:szCs w:val="20"/>
        </w:rPr>
      </w:pPr>
    </w:p>
    <w:p w:rsidR="00921376" w:rsidRDefault="00537753">
      <w:pPr>
        <w:ind w:right="-259"/>
        <w:jc w:val="center"/>
        <w:rPr>
          <w:sz w:val="20"/>
          <w:szCs w:val="20"/>
        </w:rPr>
      </w:pPr>
      <w:r>
        <w:rPr>
          <w:rFonts w:eastAsia="Times New Roman"/>
          <w:b/>
          <w:bCs/>
          <w:sz w:val="28"/>
          <w:szCs w:val="28"/>
        </w:rPr>
        <w:t>работников ГКОУ СО «Байкаловская школа – интернат»</w:t>
      </w:r>
    </w:p>
    <w:p w:rsidR="00921376" w:rsidRDefault="00921376">
      <w:pPr>
        <w:spacing w:line="200" w:lineRule="exact"/>
        <w:rPr>
          <w:sz w:val="20"/>
          <w:szCs w:val="20"/>
        </w:rPr>
      </w:pPr>
    </w:p>
    <w:p w:rsidR="00921376" w:rsidRDefault="00921376">
      <w:pPr>
        <w:spacing w:line="200" w:lineRule="exact"/>
        <w:rPr>
          <w:sz w:val="20"/>
          <w:szCs w:val="20"/>
        </w:rPr>
      </w:pPr>
    </w:p>
    <w:p w:rsidR="00921376" w:rsidRDefault="00921376">
      <w:pPr>
        <w:spacing w:line="292" w:lineRule="exact"/>
        <w:rPr>
          <w:sz w:val="20"/>
          <w:szCs w:val="20"/>
        </w:rPr>
      </w:pPr>
    </w:p>
    <w:p w:rsidR="00921376" w:rsidRDefault="00537753">
      <w:pPr>
        <w:ind w:left="260"/>
        <w:rPr>
          <w:sz w:val="20"/>
          <w:szCs w:val="20"/>
        </w:rPr>
      </w:pPr>
      <w:r>
        <w:rPr>
          <w:rFonts w:eastAsia="Times New Roman"/>
          <w:b/>
          <w:bCs/>
          <w:sz w:val="28"/>
          <w:szCs w:val="28"/>
        </w:rPr>
        <w:t>Количество часов -1</w:t>
      </w:r>
      <w:r w:rsidR="0041465E">
        <w:rPr>
          <w:rFonts w:eastAsia="Times New Roman"/>
          <w:b/>
          <w:bCs/>
          <w:sz w:val="28"/>
          <w:szCs w:val="28"/>
        </w:rPr>
        <w:t>2</w:t>
      </w:r>
      <w:r>
        <w:rPr>
          <w:rFonts w:eastAsia="Times New Roman"/>
          <w:b/>
          <w:bCs/>
          <w:sz w:val="28"/>
          <w:szCs w:val="28"/>
        </w:rPr>
        <w:t xml:space="preserve"> часов</w:t>
      </w:r>
    </w:p>
    <w:p w:rsidR="00921376" w:rsidRDefault="00921376">
      <w:pPr>
        <w:spacing w:line="16" w:lineRule="exact"/>
        <w:rPr>
          <w:sz w:val="20"/>
          <w:szCs w:val="20"/>
        </w:rPr>
      </w:pPr>
    </w:p>
    <w:p w:rsidR="00921376" w:rsidRDefault="00537753">
      <w:pPr>
        <w:ind w:left="260"/>
        <w:rPr>
          <w:sz w:val="20"/>
          <w:szCs w:val="20"/>
        </w:rPr>
      </w:pPr>
      <w:r>
        <w:rPr>
          <w:rFonts w:eastAsia="Times New Roman"/>
          <w:b/>
          <w:bCs/>
          <w:sz w:val="28"/>
          <w:szCs w:val="28"/>
        </w:rPr>
        <w:t>Форма лекционная, без отрыва от производства</w:t>
      </w:r>
    </w:p>
    <w:p w:rsidR="00921376" w:rsidRDefault="00921376">
      <w:pPr>
        <w:spacing w:line="16" w:lineRule="exact"/>
        <w:rPr>
          <w:sz w:val="20"/>
          <w:szCs w:val="20"/>
        </w:rPr>
      </w:pPr>
    </w:p>
    <w:p w:rsidR="00921376" w:rsidRDefault="00537753">
      <w:pPr>
        <w:ind w:left="260"/>
        <w:rPr>
          <w:sz w:val="20"/>
          <w:szCs w:val="20"/>
        </w:rPr>
      </w:pPr>
      <w:r>
        <w:rPr>
          <w:rFonts w:eastAsia="Times New Roman"/>
          <w:b/>
          <w:bCs/>
          <w:sz w:val="28"/>
          <w:szCs w:val="28"/>
        </w:rPr>
        <w:t>Контроль – экзамен</w:t>
      </w:r>
    </w:p>
    <w:p w:rsidR="00921376" w:rsidRDefault="00921376">
      <w:pPr>
        <w:spacing w:line="16" w:lineRule="exact"/>
        <w:rPr>
          <w:sz w:val="20"/>
          <w:szCs w:val="20"/>
        </w:rPr>
      </w:pPr>
    </w:p>
    <w:p w:rsidR="00921376" w:rsidRDefault="00537753">
      <w:pPr>
        <w:ind w:left="260"/>
        <w:rPr>
          <w:sz w:val="20"/>
          <w:szCs w:val="20"/>
        </w:rPr>
      </w:pPr>
      <w:r>
        <w:rPr>
          <w:rFonts w:eastAsia="Times New Roman"/>
          <w:b/>
          <w:bCs/>
          <w:sz w:val="28"/>
          <w:szCs w:val="28"/>
        </w:rPr>
        <w:t>Получение удостоверения об обучении</w:t>
      </w:r>
    </w:p>
    <w:p w:rsidR="00921376" w:rsidRDefault="00921376">
      <w:pPr>
        <w:spacing w:line="301" w:lineRule="exact"/>
        <w:rPr>
          <w:sz w:val="20"/>
          <w:szCs w:val="20"/>
        </w:rPr>
      </w:pPr>
    </w:p>
    <w:tbl>
      <w:tblPr>
        <w:tblW w:w="9499" w:type="dxa"/>
        <w:tblInd w:w="150" w:type="dxa"/>
        <w:tblLayout w:type="fixed"/>
        <w:tblCellMar>
          <w:left w:w="0" w:type="dxa"/>
          <w:right w:w="0" w:type="dxa"/>
        </w:tblCellMar>
        <w:tblLook w:val="04A0" w:firstRow="1" w:lastRow="0" w:firstColumn="1" w:lastColumn="0" w:noHBand="0" w:noVBand="1"/>
      </w:tblPr>
      <w:tblGrid>
        <w:gridCol w:w="569"/>
        <w:gridCol w:w="780"/>
        <w:gridCol w:w="4323"/>
        <w:gridCol w:w="1276"/>
        <w:gridCol w:w="2551"/>
      </w:tblGrid>
      <w:tr w:rsidR="00921376" w:rsidTr="002C619F">
        <w:trPr>
          <w:trHeight w:val="338"/>
        </w:trPr>
        <w:tc>
          <w:tcPr>
            <w:tcW w:w="569" w:type="dxa"/>
            <w:tcBorders>
              <w:top w:val="single" w:sz="8" w:space="0" w:color="000001"/>
              <w:left w:val="single" w:sz="8" w:space="0" w:color="000001"/>
              <w:right w:val="single" w:sz="8" w:space="0" w:color="000001"/>
            </w:tcBorders>
            <w:vAlign w:val="bottom"/>
          </w:tcPr>
          <w:p w:rsidR="00921376" w:rsidRDefault="00537753">
            <w:pPr>
              <w:ind w:left="120"/>
              <w:rPr>
                <w:sz w:val="20"/>
                <w:szCs w:val="20"/>
              </w:rPr>
            </w:pPr>
            <w:r>
              <w:rPr>
                <w:rFonts w:eastAsia="Times New Roman"/>
                <w:sz w:val="28"/>
                <w:szCs w:val="28"/>
              </w:rPr>
              <w:t>№</w:t>
            </w:r>
          </w:p>
        </w:tc>
        <w:tc>
          <w:tcPr>
            <w:tcW w:w="5103" w:type="dxa"/>
            <w:gridSpan w:val="2"/>
            <w:tcBorders>
              <w:top w:val="single" w:sz="8" w:space="0" w:color="000001"/>
              <w:right w:val="single" w:sz="8" w:space="0" w:color="000001"/>
            </w:tcBorders>
            <w:vAlign w:val="bottom"/>
          </w:tcPr>
          <w:p w:rsidR="00921376" w:rsidRDefault="00537753">
            <w:pPr>
              <w:ind w:left="100"/>
              <w:rPr>
                <w:sz w:val="20"/>
                <w:szCs w:val="20"/>
              </w:rPr>
            </w:pPr>
            <w:r>
              <w:rPr>
                <w:rFonts w:eastAsia="Times New Roman"/>
                <w:sz w:val="28"/>
                <w:szCs w:val="28"/>
              </w:rPr>
              <w:t>Тема занятия</w:t>
            </w:r>
          </w:p>
        </w:tc>
        <w:tc>
          <w:tcPr>
            <w:tcW w:w="1276" w:type="dxa"/>
            <w:tcBorders>
              <w:top w:val="single" w:sz="8" w:space="0" w:color="000001"/>
              <w:right w:val="single" w:sz="8" w:space="0" w:color="000001"/>
            </w:tcBorders>
            <w:vAlign w:val="bottom"/>
          </w:tcPr>
          <w:p w:rsidR="00921376" w:rsidRDefault="00537753">
            <w:pPr>
              <w:ind w:left="80"/>
              <w:rPr>
                <w:sz w:val="20"/>
                <w:szCs w:val="20"/>
              </w:rPr>
            </w:pPr>
            <w:r>
              <w:rPr>
                <w:rFonts w:eastAsia="Times New Roman"/>
                <w:sz w:val="28"/>
                <w:szCs w:val="28"/>
              </w:rPr>
              <w:t>Кол-во</w:t>
            </w:r>
          </w:p>
        </w:tc>
        <w:tc>
          <w:tcPr>
            <w:tcW w:w="2551" w:type="dxa"/>
            <w:tcBorders>
              <w:top w:val="single" w:sz="8" w:space="0" w:color="000001"/>
              <w:right w:val="single" w:sz="8" w:space="0" w:color="000001"/>
            </w:tcBorders>
            <w:vAlign w:val="bottom"/>
          </w:tcPr>
          <w:p w:rsidR="00921376" w:rsidRDefault="00537753">
            <w:pPr>
              <w:ind w:left="100"/>
              <w:rPr>
                <w:sz w:val="20"/>
                <w:szCs w:val="20"/>
              </w:rPr>
            </w:pPr>
            <w:r>
              <w:rPr>
                <w:rFonts w:eastAsia="Times New Roman"/>
                <w:sz w:val="28"/>
                <w:szCs w:val="28"/>
              </w:rPr>
              <w:t>Кто проводит</w:t>
            </w:r>
          </w:p>
        </w:tc>
      </w:tr>
      <w:tr w:rsidR="00921376" w:rsidTr="002C619F">
        <w:trPr>
          <w:trHeight w:val="338"/>
        </w:trPr>
        <w:tc>
          <w:tcPr>
            <w:tcW w:w="569" w:type="dxa"/>
            <w:tcBorders>
              <w:left w:val="single" w:sz="8" w:space="0" w:color="000001"/>
              <w:right w:val="single" w:sz="8" w:space="0" w:color="000001"/>
            </w:tcBorders>
            <w:vAlign w:val="bottom"/>
          </w:tcPr>
          <w:p w:rsidR="00921376" w:rsidRDefault="00537753">
            <w:pPr>
              <w:ind w:left="120"/>
              <w:rPr>
                <w:sz w:val="20"/>
                <w:szCs w:val="20"/>
              </w:rPr>
            </w:pPr>
            <w:r>
              <w:rPr>
                <w:rFonts w:eastAsia="Times New Roman"/>
                <w:sz w:val="28"/>
                <w:szCs w:val="28"/>
              </w:rPr>
              <w:t>п/</w:t>
            </w:r>
          </w:p>
        </w:tc>
        <w:tc>
          <w:tcPr>
            <w:tcW w:w="780" w:type="dxa"/>
            <w:vAlign w:val="bottom"/>
          </w:tcPr>
          <w:p w:rsidR="00921376" w:rsidRDefault="00921376">
            <w:pPr>
              <w:rPr>
                <w:sz w:val="24"/>
                <w:szCs w:val="24"/>
              </w:rPr>
            </w:pPr>
          </w:p>
        </w:tc>
        <w:tc>
          <w:tcPr>
            <w:tcW w:w="4323" w:type="dxa"/>
            <w:tcBorders>
              <w:right w:val="single" w:sz="8" w:space="0" w:color="000001"/>
            </w:tcBorders>
            <w:vAlign w:val="bottom"/>
          </w:tcPr>
          <w:p w:rsidR="00921376" w:rsidRDefault="00921376">
            <w:pPr>
              <w:rPr>
                <w:sz w:val="24"/>
                <w:szCs w:val="24"/>
              </w:rPr>
            </w:pPr>
          </w:p>
        </w:tc>
        <w:tc>
          <w:tcPr>
            <w:tcW w:w="1276" w:type="dxa"/>
            <w:tcBorders>
              <w:right w:val="single" w:sz="8" w:space="0" w:color="000001"/>
            </w:tcBorders>
            <w:vAlign w:val="bottom"/>
          </w:tcPr>
          <w:p w:rsidR="00921376" w:rsidRDefault="00537753">
            <w:pPr>
              <w:ind w:left="80"/>
              <w:rPr>
                <w:sz w:val="20"/>
                <w:szCs w:val="20"/>
              </w:rPr>
            </w:pPr>
            <w:r>
              <w:rPr>
                <w:rFonts w:eastAsia="Times New Roman"/>
                <w:sz w:val="28"/>
                <w:szCs w:val="28"/>
              </w:rPr>
              <w:t>часов</w:t>
            </w:r>
          </w:p>
        </w:tc>
        <w:tc>
          <w:tcPr>
            <w:tcW w:w="2551" w:type="dxa"/>
            <w:tcBorders>
              <w:right w:val="single" w:sz="8" w:space="0" w:color="000001"/>
            </w:tcBorders>
            <w:vAlign w:val="bottom"/>
          </w:tcPr>
          <w:p w:rsidR="00921376" w:rsidRDefault="00921376">
            <w:pPr>
              <w:rPr>
                <w:sz w:val="24"/>
                <w:szCs w:val="24"/>
              </w:rPr>
            </w:pPr>
          </w:p>
        </w:tc>
      </w:tr>
      <w:tr w:rsidR="00921376" w:rsidTr="002C619F">
        <w:trPr>
          <w:trHeight w:val="341"/>
        </w:trPr>
        <w:tc>
          <w:tcPr>
            <w:tcW w:w="569" w:type="dxa"/>
            <w:tcBorders>
              <w:left w:val="single" w:sz="8" w:space="0" w:color="000001"/>
              <w:bottom w:val="single" w:sz="8" w:space="0" w:color="00000A"/>
              <w:right w:val="single" w:sz="8" w:space="0" w:color="000001"/>
            </w:tcBorders>
            <w:vAlign w:val="bottom"/>
          </w:tcPr>
          <w:p w:rsidR="00921376" w:rsidRDefault="00537753">
            <w:pPr>
              <w:ind w:left="120"/>
              <w:rPr>
                <w:sz w:val="20"/>
                <w:szCs w:val="20"/>
              </w:rPr>
            </w:pPr>
            <w:r>
              <w:rPr>
                <w:rFonts w:eastAsia="Times New Roman"/>
                <w:sz w:val="28"/>
                <w:szCs w:val="28"/>
              </w:rPr>
              <w:t>п</w:t>
            </w:r>
          </w:p>
        </w:tc>
        <w:tc>
          <w:tcPr>
            <w:tcW w:w="780" w:type="dxa"/>
            <w:tcBorders>
              <w:bottom w:val="single" w:sz="8" w:space="0" w:color="00000A"/>
            </w:tcBorders>
            <w:vAlign w:val="bottom"/>
          </w:tcPr>
          <w:p w:rsidR="00921376" w:rsidRDefault="00921376">
            <w:pPr>
              <w:rPr>
                <w:sz w:val="24"/>
                <w:szCs w:val="24"/>
              </w:rPr>
            </w:pPr>
          </w:p>
        </w:tc>
        <w:tc>
          <w:tcPr>
            <w:tcW w:w="4323" w:type="dxa"/>
            <w:tcBorders>
              <w:bottom w:val="single" w:sz="8" w:space="0" w:color="00000A"/>
              <w:right w:val="single" w:sz="8" w:space="0" w:color="000001"/>
            </w:tcBorders>
            <w:vAlign w:val="bottom"/>
          </w:tcPr>
          <w:p w:rsidR="00921376" w:rsidRDefault="00921376">
            <w:pPr>
              <w:rPr>
                <w:sz w:val="24"/>
                <w:szCs w:val="24"/>
              </w:rPr>
            </w:pPr>
          </w:p>
        </w:tc>
        <w:tc>
          <w:tcPr>
            <w:tcW w:w="1276" w:type="dxa"/>
            <w:tcBorders>
              <w:bottom w:val="single" w:sz="8" w:space="0" w:color="00000A"/>
              <w:right w:val="single" w:sz="8" w:space="0" w:color="000001"/>
            </w:tcBorders>
            <w:vAlign w:val="bottom"/>
          </w:tcPr>
          <w:p w:rsidR="00921376" w:rsidRDefault="00921376">
            <w:pPr>
              <w:rPr>
                <w:sz w:val="24"/>
                <w:szCs w:val="24"/>
              </w:rPr>
            </w:pPr>
          </w:p>
        </w:tc>
        <w:tc>
          <w:tcPr>
            <w:tcW w:w="2551" w:type="dxa"/>
            <w:tcBorders>
              <w:bottom w:val="single" w:sz="8" w:space="0" w:color="00000A"/>
              <w:right w:val="single" w:sz="8" w:space="0" w:color="000001"/>
            </w:tcBorders>
            <w:vAlign w:val="bottom"/>
          </w:tcPr>
          <w:p w:rsidR="00921376" w:rsidRDefault="00921376">
            <w:pPr>
              <w:rPr>
                <w:sz w:val="24"/>
                <w:szCs w:val="24"/>
              </w:rPr>
            </w:pPr>
          </w:p>
        </w:tc>
      </w:tr>
      <w:tr w:rsidR="00921376" w:rsidTr="002C619F">
        <w:trPr>
          <w:trHeight w:val="312"/>
        </w:trPr>
        <w:tc>
          <w:tcPr>
            <w:tcW w:w="569" w:type="dxa"/>
            <w:tcBorders>
              <w:left w:val="single" w:sz="8" w:space="0" w:color="000001"/>
              <w:bottom w:val="single" w:sz="8" w:space="0" w:color="000001"/>
            </w:tcBorders>
            <w:vAlign w:val="bottom"/>
          </w:tcPr>
          <w:p w:rsidR="00921376" w:rsidRDefault="00921376">
            <w:pPr>
              <w:rPr>
                <w:sz w:val="24"/>
                <w:szCs w:val="24"/>
              </w:rPr>
            </w:pPr>
          </w:p>
        </w:tc>
        <w:tc>
          <w:tcPr>
            <w:tcW w:w="780" w:type="dxa"/>
            <w:tcBorders>
              <w:bottom w:val="single" w:sz="8" w:space="0" w:color="000001"/>
            </w:tcBorders>
            <w:vAlign w:val="bottom"/>
          </w:tcPr>
          <w:p w:rsidR="00921376" w:rsidRDefault="00921376">
            <w:pPr>
              <w:rPr>
                <w:sz w:val="24"/>
                <w:szCs w:val="24"/>
              </w:rPr>
            </w:pPr>
          </w:p>
        </w:tc>
        <w:tc>
          <w:tcPr>
            <w:tcW w:w="4323" w:type="dxa"/>
            <w:tcBorders>
              <w:bottom w:val="single" w:sz="8" w:space="0" w:color="000001"/>
            </w:tcBorders>
            <w:vAlign w:val="bottom"/>
          </w:tcPr>
          <w:p w:rsidR="00921376" w:rsidRDefault="00537753">
            <w:pPr>
              <w:spacing w:line="312" w:lineRule="exact"/>
              <w:ind w:left="2340"/>
              <w:rPr>
                <w:sz w:val="20"/>
                <w:szCs w:val="20"/>
              </w:rPr>
            </w:pPr>
            <w:r>
              <w:rPr>
                <w:rFonts w:eastAsia="Times New Roman"/>
                <w:b/>
                <w:bCs/>
                <w:sz w:val="28"/>
                <w:szCs w:val="28"/>
              </w:rPr>
              <w:t>А Общий курс</w:t>
            </w:r>
          </w:p>
        </w:tc>
        <w:tc>
          <w:tcPr>
            <w:tcW w:w="1276" w:type="dxa"/>
            <w:tcBorders>
              <w:bottom w:val="single" w:sz="8" w:space="0" w:color="000001"/>
            </w:tcBorders>
            <w:vAlign w:val="bottom"/>
          </w:tcPr>
          <w:p w:rsidR="00921376" w:rsidRDefault="00921376">
            <w:pPr>
              <w:rPr>
                <w:sz w:val="24"/>
                <w:szCs w:val="24"/>
              </w:rPr>
            </w:pPr>
          </w:p>
        </w:tc>
        <w:tc>
          <w:tcPr>
            <w:tcW w:w="2551" w:type="dxa"/>
            <w:tcBorders>
              <w:bottom w:val="single" w:sz="8" w:space="0" w:color="000001"/>
              <w:right w:val="single" w:sz="8" w:space="0" w:color="000001"/>
            </w:tcBorders>
            <w:vAlign w:val="bottom"/>
          </w:tcPr>
          <w:p w:rsidR="00921376" w:rsidRDefault="00921376">
            <w:pPr>
              <w:rPr>
                <w:sz w:val="24"/>
                <w:szCs w:val="24"/>
              </w:rPr>
            </w:pPr>
          </w:p>
        </w:tc>
      </w:tr>
      <w:tr w:rsidR="00537753" w:rsidTr="002C619F">
        <w:trPr>
          <w:trHeight w:val="346"/>
        </w:trPr>
        <w:tc>
          <w:tcPr>
            <w:tcW w:w="569" w:type="dxa"/>
            <w:tcBorders>
              <w:left w:val="single" w:sz="8" w:space="0" w:color="000001"/>
              <w:bottom w:val="single" w:sz="8" w:space="0" w:color="000001"/>
              <w:right w:val="single" w:sz="8" w:space="0" w:color="000001"/>
            </w:tcBorders>
            <w:vAlign w:val="bottom"/>
          </w:tcPr>
          <w:p w:rsidR="00537753" w:rsidRDefault="0060102B" w:rsidP="00537753">
            <w:pPr>
              <w:rPr>
                <w:sz w:val="24"/>
                <w:szCs w:val="24"/>
              </w:rPr>
            </w:pPr>
            <w:r>
              <w:rPr>
                <w:sz w:val="24"/>
                <w:szCs w:val="24"/>
              </w:rPr>
              <w:t>1.</w:t>
            </w:r>
          </w:p>
        </w:tc>
        <w:tc>
          <w:tcPr>
            <w:tcW w:w="5103" w:type="dxa"/>
            <w:gridSpan w:val="2"/>
            <w:tcBorders>
              <w:bottom w:val="single" w:sz="4" w:space="0" w:color="auto"/>
              <w:right w:val="single" w:sz="8" w:space="0" w:color="000001"/>
            </w:tcBorders>
            <w:vAlign w:val="bottom"/>
          </w:tcPr>
          <w:p w:rsidR="00537753" w:rsidRDefault="00537753" w:rsidP="00537753">
            <w:pPr>
              <w:ind w:left="160"/>
              <w:rPr>
                <w:sz w:val="20"/>
                <w:szCs w:val="20"/>
              </w:rPr>
            </w:pPr>
            <w:r>
              <w:rPr>
                <w:rFonts w:eastAsia="Times New Roman"/>
                <w:b/>
                <w:bCs/>
                <w:sz w:val="24"/>
                <w:szCs w:val="24"/>
              </w:rPr>
              <w:t>Раздел 1. Основы охраны труда</w:t>
            </w:r>
          </w:p>
        </w:tc>
        <w:tc>
          <w:tcPr>
            <w:tcW w:w="1276" w:type="dxa"/>
            <w:tcBorders>
              <w:bottom w:val="single" w:sz="8" w:space="0" w:color="000001"/>
              <w:right w:val="single" w:sz="8" w:space="0" w:color="000001"/>
            </w:tcBorders>
            <w:vAlign w:val="bottom"/>
          </w:tcPr>
          <w:p w:rsidR="00537753" w:rsidRDefault="00537753" w:rsidP="00537753">
            <w:pPr>
              <w:ind w:left="80"/>
              <w:rPr>
                <w:sz w:val="20"/>
                <w:szCs w:val="20"/>
              </w:rPr>
            </w:pPr>
            <w:r>
              <w:rPr>
                <w:rFonts w:eastAsia="Times New Roman"/>
                <w:b/>
                <w:bCs/>
                <w:sz w:val="28"/>
                <w:szCs w:val="28"/>
              </w:rPr>
              <w:t>3 часа</w:t>
            </w:r>
          </w:p>
        </w:tc>
        <w:tc>
          <w:tcPr>
            <w:tcW w:w="2551" w:type="dxa"/>
            <w:tcBorders>
              <w:bottom w:val="single" w:sz="8" w:space="0" w:color="000001"/>
              <w:right w:val="single" w:sz="8" w:space="0" w:color="000001"/>
            </w:tcBorders>
            <w:vAlign w:val="bottom"/>
          </w:tcPr>
          <w:p w:rsidR="00537753" w:rsidRDefault="00537753" w:rsidP="00537753">
            <w:pPr>
              <w:ind w:left="100"/>
              <w:rPr>
                <w:sz w:val="20"/>
                <w:szCs w:val="20"/>
              </w:rPr>
            </w:pPr>
            <w:r>
              <w:rPr>
                <w:rFonts w:eastAsia="Times New Roman"/>
                <w:sz w:val="24"/>
                <w:szCs w:val="24"/>
              </w:rPr>
              <w:t>Специалист по ОТ</w:t>
            </w:r>
          </w:p>
        </w:tc>
      </w:tr>
      <w:tr w:rsidR="002C619F" w:rsidTr="002C619F">
        <w:trPr>
          <w:trHeight w:val="250"/>
        </w:trPr>
        <w:tc>
          <w:tcPr>
            <w:tcW w:w="569" w:type="dxa"/>
            <w:tcBorders>
              <w:left w:val="single" w:sz="8" w:space="0" w:color="000001"/>
              <w:right w:val="single" w:sz="4" w:space="0" w:color="auto"/>
            </w:tcBorders>
            <w:vAlign w:val="bottom"/>
          </w:tcPr>
          <w:p w:rsidR="002C619F" w:rsidRDefault="002C619F" w:rsidP="00537753">
            <w:pPr>
              <w:rPr>
                <w:sz w:val="21"/>
                <w:szCs w:val="21"/>
              </w:rPr>
            </w:pPr>
          </w:p>
        </w:tc>
        <w:tc>
          <w:tcPr>
            <w:tcW w:w="5103"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rPr>
                <w:sz w:val="20"/>
                <w:szCs w:val="20"/>
              </w:rPr>
            </w:pPr>
            <w:r>
              <w:rPr>
                <w:rFonts w:eastAsia="Times New Roman"/>
                <w:sz w:val="24"/>
                <w:szCs w:val="24"/>
              </w:rPr>
              <w:t>Опасные и вредные производственные</w:t>
            </w:r>
          </w:p>
          <w:p w:rsidR="002C619F" w:rsidRDefault="002C619F" w:rsidP="00656132">
            <w:pPr>
              <w:ind w:left="100"/>
              <w:rPr>
                <w:sz w:val="20"/>
                <w:szCs w:val="20"/>
              </w:rPr>
            </w:pPr>
            <w:r>
              <w:rPr>
                <w:rFonts w:eastAsia="Times New Roman"/>
                <w:sz w:val="24"/>
                <w:szCs w:val="24"/>
              </w:rPr>
              <w:t>факторы, их классификация.</w:t>
            </w:r>
          </w:p>
        </w:tc>
        <w:tc>
          <w:tcPr>
            <w:tcW w:w="1276" w:type="dxa"/>
            <w:tcBorders>
              <w:left w:val="single" w:sz="4" w:space="0" w:color="auto"/>
              <w:right w:val="single" w:sz="8" w:space="0" w:color="000001"/>
            </w:tcBorders>
            <w:vAlign w:val="bottom"/>
          </w:tcPr>
          <w:p w:rsidR="002C619F" w:rsidRDefault="002C619F" w:rsidP="00537753">
            <w:pPr>
              <w:spacing w:line="250" w:lineRule="exact"/>
              <w:ind w:left="80"/>
              <w:rPr>
                <w:sz w:val="20"/>
                <w:szCs w:val="20"/>
              </w:rPr>
            </w:pPr>
            <w:r>
              <w:rPr>
                <w:rFonts w:eastAsia="Times New Roman"/>
                <w:sz w:val="28"/>
                <w:szCs w:val="28"/>
              </w:rPr>
              <w:t>0,5 часа</w:t>
            </w:r>
          </w:p>
        </w:tc>
        <w:tc>
          <w:tcPr>
            <w:tcW w:w="2551" w:type="dxa"/>
            <w:vMerge w:val="restart"/>
            <w:tcBorders>
              <w:right w:val="single" w:sz="8" w:space="0" w:color="000001"/>
            </w:tcBorders>
            <w:vAlign w:val="bottom"/>
          </w:tcPr>
          <w:p w:rsidR="002C619F" w:rsidRDefault="002C619F" w:rsidP="00537753">
            <w:pPr>
              <w:ind w:left="100"/>
              <w:rPr>
                <w:sz w:val="20"/>
                <w:szCs w:val="20"/>
              </w:rPr>
            </w:pPr>
          </w:p>
        </w:tc>
      </w:tr>
      <w:tr w:rsidR="002C619F" w:rsidTr="002C619F">
        <w:trPr>
          <w:trHeight w:val="292"/>
        </w:trPr>
        <w:tc>
          <w:tcPr>
            <w:tcW w:w="569" w:type="dxa"/>
            <w:tcBorders>
              <w:left w:val="single" w:sz="8" w:space="0" w:color="000001"/>
              <w:bottom w:val="single" w:sz="8" w:space="0" w:color="000001"/>
              <w:right w:val="single" w:sz="4" w:space="0" w:color="auto"/>
            </w:tcBorders>
            <w:vAlign w:val="bottom"/>
          </w:tcPr>
          <w:p w:rsidR="002C619F" w:rsidRDefault="002C619F" w:rsidP="00537753">
            <w:pPr>
              <w:rPr>
                <w:sz w:val="24"/>
                <w:szCs w:val="24"/>
              </w:rPr>
            </w:pPr>
            <w:r>
              <w:rPr>
                <w:sz w:val="24"/>
                <w:szCs w:val="24"/>
              </w:rPr>
              <w:t>1.1.</w:t>
            </w:r>
          </w:p>
        </w:tc>
        <w:tc>
          <w:tcPr>
            <w:tcW w:w="5103" w:type="dxa"/>
            <w:gridSpan w:val="2"/>
            <w:vMerge/>
            <w:tcBorders>
              <w:left w:val="single" w:sz="4" w:space="0" w:color="auto"/>
              <w:bottom w:val="single" w:sz="4" w:space="0" w:color="auto"/>
              <w:right w:val="single" w:sz="4" w:space="0" w:color="auto"/>
            </w:tcBorders>
            <w:vAlign w:val="bottom"/>
          </w:tcPr>
          <w:p w:rsidR="002C619F" w:rsidRDefault="002C619F" w:rsidP="00656132">
            <w:pPr>
              <w:ind w:left="100"/>
              <w:rPr>
                <w:sz w:val="20"/>
                <w:szCs w:val="20"/>
              </w:rPr>
            </w:pPr>
          </w:p>
        </w:tc>
        <w:tc>
          <w:tcPr>
            <w:tcW w:w="1276" w:type="dxa"/>
            <w:tcBorders>
              <w:left w:val="single" w:sz="4" w:space="0" w:color="auto"/>
              <w:right w:val="single" w:sz="8" w:space="0" w:color="000001"/>
            </w:tcBorders>
            <w:vAlign w:val="bottom"/>
          </w:tcPr>
          <w:p w:rsidR="002C619F" w:rsidRDefault="002C619F" w:rsidP="00537753">
            <w:pPr>
              <w:rPr>
                <w:sz w:val="24"/>
                <w:szCs w:val="24"/>
              </w:rPr>
            </w:pPr>
          </w:p>
        </w:tc>
        <w:tc>
          <w:tcPr>
            <w:tcW w:w="2551" w:type="dxa"/>
            <w:vMerge/>
            <w:tcBorders>
              <w:right w:val="single" w:sz="8" w:space="0" w:color="000001"/>
            </w:tcBorders>
            <w:vAlign w:val="bottom"/>
          </w:tcPr>
          <w:p w:rsidR="002C619F" w:rsidRDefault="002C619F" w:rsidP="00537753">
            <w:pPr>
              <w:rPr>
                <w:sz w:val="24"/>
                <w:szCs w:val="24"/>
              </w:rPr>
            </w:pPr>
          </w:p>
        </w:tc>
      </w:tr>
      <w:tr w:rsidR="002C619F" w:rsidTr="002C619F">
        <w:trPr>
          <w:trHeight w:val="250"/>
        </w:trPr>
        <w:tc>
          <w:tcPr>
            <w:tcW w:w="569"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1.2.</w:t>
            </w:r>
          </w:p>
        </w:tc>
        <w:tc>
          <w:tcPr>
            <w:tcW w:w="5103"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100"/>
              <w:rPr>
                <w:sz w:val="20"/>
                <w:szCs w:val="20"/>
              </w:rPr>
            </w:pPr>
            <w:r>
              <w:rPr>
                <w:rFonts w:eastAsia="Times New Roman"/>
                <w:sz w:val="24"/>
                <w:szCs w:val="24"/>
              </w:rPr>
              <w:t>Понятие «безопасность труда».</w:t>
            </w:r>
          </w:p>
          <w:p w:rsidR="002C619F" w:rsidRDefault="002C619F" w:rsidP="00656132">
            <w:pPr>
              <w:ind w:left="100"/>
              <w:rPr>
                <w:sz w:val="20"/>
                <w:szCs w:val="20"/>
              </w:rPr>
            </w:pPr>
            <w:r>
              <w:rPr>
                <w:rFonts w:eastAsia="Times New Roman"/>
                <w:sz w:val="24"/>
                <w:szCs w:val="24"/>
              </w:rPr>
              <w:t>Основные задачи безопасности труда.</w:t>
            </w:r>
          </w:p>
        </w:tc>
        <w:tc>
          <w:tcPr>
            <w:tcW w:w="1276" w:type="dxa"/>
            <w:tcBorders>
              <w:left w:val="single" w:sz="4" w:space="0" w:color="auto"/>
              <w:right w:val="single" w:sz="8" w:space="0" w:color="000001"/>
            </w:tcBorders>
            <w:vAlign w:val="bottom"/>
          </w:tcPr>
          <w:p w:rsidR="002C619F" w:rsidRDefault="002C619F" w:rsidP="00537753">
            <w:pPr>
              <w:rPr>
                <w:sz w:val="21"/>
                <w:szCs w:val="21"/>
              </w:rPr>
            </w:pPr>
          </w:p>
        </w:tc>
        <w:tc>
          <w:tcPr>
            <w:tcW w:w="2551" w:type="dxa"/>
            <w:vMerge/>
            <w:tcBorders>
              <w:right w:val="single" w:sz="8" w:space="0" w:color="000001"/>
            </w:tcBorders>
            <w:vAlign w:val="bottom"/>
          </w:tcPr>
          <w:p w:rsidR="002C619F" w:rsidRDefault="002C619F" w:rsidP="00537753">
            <w:pPr>
              <w:rPr>
                <w:sz w:val="21"/>
                <w:szCs w:val="21"/>
              </w:rPr>
            </w:pPr>
          </w:p>
        </w:tc>
      </w:tr>
      <w:tr w:rsidR="002C619F" w:rsidTr="002C619F">
        <w:trPr>
          <w:trHeight w:val="292"/>
        </w:trPr>
        <w:tc>
          <w:tcPr>
            <w:tcW w:w="569" w:type="dxa"/>
            <w:tcBorders>
              <w:left w:val="single" w:sz="8" w:space="0" w:color="000001"/>
              <w:bottom w:val="single" w:sz="8" w:space="0" w:color="000001"/>
              <w:right w:val="single" w:sz="4" w:space="0" w:color="auto"/>
            </w:tcBorders>
            <w:vAlign w:val="bottom"/>
          </w:tcPr>
          <w:p w:rsidR="002C619F" w:rsidRDefault="002C619F" w:rsidP="00537753">
            <w:pPr>
              <w:rPr>
                <w:sz w:val="24"/>
                <w:szCs w:val="24"/>
              </w:rPr>
            </w:pPr>
          </w:p>
        </w:tc>
        <w:tc>
          <w:tcPr>
            <w:tcW w:w="5103" w:type="dxa"/>
            <w:gridSpan w:val="2"/>
            <w:vMerge/>
            <w:tcBorders>
              <w:left w:val="single" w:sz="4" w:space="0" w:color="auto"/>
              <w:bottom w:val="single" w:sz="4" w:space="0" w:color="auto"/>
              <w:right w:val="single" w:sz="4" w:space="0" w:color="auto"/>
            </w:tcBorders>
            <w:vAlign w:val="bottom"/>
          </w:tcPr>
          <w:p w:rsidR="002C619F" w:rsidRDefault="002C619F" w:rsidP="00656132">
            <w:pPr>
              <w:ind w:left="100"/>
              <w:rPr>
                <w:sz w:val="20"/>
                <w:szCs w:val="20"/>
              </w:rPr>
            </w:pPr>
          </w:p>
        </w:tc>
        <w:tc>
          <w:tcPr>
            <w:tcW w:w="1276" w:type="dxa"/>
            <w:tcBorders>
              <w:left w:val="single" w:sz="4" w:space="0" w:color="auto"/>
              <w:right w:val="single" w:sz="8" w:space="0" w:color="000001"/>
            </w:tcBorders>
            <w:vAlign w:val="bottom"/>
          </w:tcPr>
          <w:p w:rsidR="002C619F" w:rsidRDefault="002C619F" w:rsidP="00537753">
            <w:pPr>
              <w:rPr>
                <w:sz w:val="24"/>
                <w:szCs w:val="24"/>
              </w:rPr>
            </w:pPr>
          </w:p>
        </w:tc>
        <w:tc>
          <w:tcPr>
            <w:tcW w:w="2551" w:type="dxa"/>
            <w:vMerge/>
            <w:tcBorders>
              <w:right w:val="single" w:sz="8" w:space="0" w:color="000001"/>
            </w:tcBorders>
            <w:vAlign w:val="bottom"/>
          </w:tcPr>
          <w:p w:rsidR="002C619F" w:rsidRDefault="002C619F" w:rsidP="00537753">
            <w:pPr>
              <w:rPr>
                <w:sz w:val="24"/>
                <w:szCs w:val="24"/>
              </w:rPr>
            </w:pPr>
          </w:p>
        </w:tc>
      </w:tr>
      <w:tr w:rsidR="002C619F" w:rsidTr="002C619F">
        <w:trPr>
          <w:trHeight w:val="250"/>
        </w:trPr>
        <w:tc>
          <w:tcPr>
            <w:tcW w:w="569"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1.3.</w:t>
            </w:r>
          </w:p>
        </w:tc>
        <w:tc>
          <w:tcPr>
            <w:tcW w:w="5103"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100"/>
              <w:rPr>
                <w:sz w:val="20"/>
                <w:szCs w:val="20"/>
              </w:rPr>
            </w:pPr>
            <w:r>
              <w:rPr>
                <w:rFonts w:eastAsia="Times New Roman"/>
                <w:sz w:val="24"/>
                <w:szCs w:val="24"/>
              </w:rPr>
              <w:t>Понятие «охрана труда». Основная</w:t>
            </w:r>
          </w:p>
          <w:p w:rsidR="002C619F" w:rsidRDefault="002C619F" w:rsidP="00656132">
            <w:pPr>
              <w:ind w:left="100"/>
              <w:rPr>
                <w:sz w:val="20"/>
                <w:szCs w:val="20"/>
              </w:rPr>
            </w:pPr>
            <w:r>
              <w:rPr>
                <w:rFonts w:eastAsia="Times New Roman"/>
                <w:sz w:val="24"/>
                <w:szCs w:val="24"/>
              </w:rPr>
              <w:t>задача охраны труда.</w:t>
            </w:r>
          </w:p>
        </w:tc>
        <w:tc>
          <w:tcPr>
            <w:tcW w:w="1276" w:type="dxa"/>
            <w:tcBorders>
              <w:left w:val="single" w:sz="4" w:space="0" w:color="auto"/>
              <w:right w:val="single" w:sz="8" w:space="0" w:color="000001"/>
            </w:tcBorders>
            <w:vAlign w:val="bottom"/>
          </w:tcPr>
          <w:p w:rsidR="002C619F" w:rsidRDefault="002C619F" w:rsidP="00537753">
            <w:pPr>
              <w:rPr>
                <w:sz w:val="21"/>
                <w:szCs w:val="21"/>
              </w:rPr>
            </w:pPr>
          </w:p>
        </w:tc>
        <w:tc>
          <w:tcPr>
            <w:tcW w:w="2551" w:type="dxa"/>
            <w:vMerge/>
            <w:tcBorders>
              <w:right w:val="single" w:sz="8" w:space="0" w:color="000001"/>
            </w:tcBorders>
            <w:vAlign w:val="bottom"/>
          </w:tcPr>
          <w:p w:rsidR="002C619F" w:rsidRDefault="002C619F" w:rsidP="00537753">
            <w:pPr>
              <w:rPr>
                <w:sz w:val="21"/>
                <w:szCs w:val="21"/>
              </w:rPr>
            </w:pPr>
          </w:p>
        </w:tc>
      </w:tr>
      <w:tr w:rsidR="002C619F" w:rsidTr="002C619F">
        <w:trPr>
          <w:trHeight w:val="292"/>
        </w:trPr>
        <w:tc>
          <w:tcPr>
            <w:tcW w:w="569" w:type="dxa"/>
            <w:tcBorders>
              <w:left w:val="single" w:sz="8" w:space="0" w:color="000001"/>
              <w:bottom w:val="single" w:sz="8" w:space="0" w:color="000001"/>
              <w:right w:val="single" w:sz="4" w:space="0" w:color="auto"/>
            </w:tcBorders>
            <w:vAlign w:val="bottom"/>
          </w:tcPr>
          <w:p w:rsidR="002C619F" w:rsidRDefault="002C619F" w:rsidP="00537753">
            <w:pPr>
              <w:rPr>
                <w:sz w:val="24"/>
                <w:szCs w:val="24"/>
              </w:rPr>
            </w:pPr>
          </w:p>
        </w:tc>
        <w:tc>
          <w:tcPr>
            <w:tcW w:w="5103" w:type="dxa"/>
            <w:gridSpan w:val="2"/>
            <w:vMerge/>
            <w:tcBorders>
              <w:left w:val="single" w:sz="4" w:space="0" w:color="auto"/>
              <w:bottom w:val="single" w:sz="4" w:space="0" w:color="auto"/>
              <w:right w:val="single" w:sz="4" w:space="0" w:color="auto"/>
            </w:tcBorders>
            <w:vAlign w:val="bottom"/>
          </w:tcPr>
          <w:p w:rsidR="002C619F" w:rsidRDefault="002C619F" w:rsidP="00656132">
            <w:pPr>
              <w:ind w:left="100"/>
              <w:rPr>
                <w:sz w:val="20"/>
                <w:szCs w:val="20"/>
              </w:rPr>
            </w:pPr>
          </w:p>
        </w:tc>
        <w:tc>
          <w:tcPr>
            <w:tcW w:w="1276" w:type="dxa"/>
            <w:tcBorders>
              <w:left w:val="single" w:sz="4" w:space="0" w:color="auto"/>
              <w:right w:val="single" w:sz="8" w:space="0" w:color="000001"/>
            </w:tcBorders>
            <w:vAlign w:val="bottom"/>
          </w:tcPr>
          <w:p w:rsidR="002C619F" w:rsidRDefault="002C619F" w:rsidP="00537753">
            <w:pPr>
              <w:rPr>
                <w:sz w:val="24"/>
                <w:szCs w:val="24"/>
              </w:rPr>
            </w:pPr>
          </w:p>
        </w:tc>
        <w:tc>
          <w:tcPr>
            <w:tcW w:w="2551" w:type="dxa"/>
            <w:vMerge/>
            <w:tcBorders>
              <w:right w:val="single" w:sz="8" w:space="0" w:color="000001"/>
            </w:tcBorders>
            <w:vAlign w:val="bottom"/>
          </w:tcPr>
          <w:p w:rsidR="002C619F" w:rsidRDefault="002C619F" w:rsidP="00537753">
            <w:pPr>
              <w:rPr>
                <w:sz w:val="24"/>
                <w:szCs w:val="24"/>
              </w:rPr>
            </w:pPr>
          </w:p>
        </w:tc>
      </w:tr>
      <w:tr w:rsidR="002C619F" w:rsidTr="002C619F">
        <w:trPr>
          <w:trHeight w:val="250"/>
        </w:trPr>
        <w:tc>
          <w:tcPr>
            <w:tcW w:w="569" w:type="dxa"/>
            <w:tcBorders>
              <w:left w:val="single" w:sz="8" w:space="0" w:color="000001"/>
              <w:right w:val="single" w:sz="4" w:space="0" w:color="auto"/>
            </w:tcBorders>
            <w:vAlign w:val="bottom"/>
          </w:tcPr>
          <w:p w:rsidR="002C619F" w:rsidRPr="0060102B" w:rsidRDefault="002C619F" w:rsidP="00537753">
            <w:pPr>
              <w:rPr>
                <w:sz w:val="24"/>
                <w:szCs w:val="24"/>
              </w:rPr>
            </w:pPr>
            <w:r>
              <w:rPr>
                <w:sz w:val="24"/>
                <w:szCs w:val="24"/>
              </w:rPr>
              <w:t>1.4.</w:t>
            </w:r>
          </w:p>
        </w:tc>
        <w:tc>
          <w:tcPr>
            <w:tcW w:w="5103" w:type="dxa"/>
            <w:gridSpan w:val="2"/>
            <w:vMerge w:val="restart"/>
            <w:tcBorders>
              <w:top w:val="single" w:sz="4" w:space="0" w:color="auto"/>
              <w:left w:val="single" w:sz="4" w:space="0" w:color="auto"/>
              <w:right w:val="single" w:sz="4" w:space="0" w:color="auto"/>
            </w:tcBorders>
            <w:vAlign w:val="bottom"/>
          </w:tcPr>
          <w:p w:rsidR="002C619F" w:rsidRDefault="002C619F" w:rsidP="002C619F">
            <w:pPr>
              <w:spacing w:line="250" w:lineRule="exact"/>
              <w:rPr>
                <w:sz w:val="20"/>
                <w:szCs w:val="20"/>
              </w:rPr>
            </w:pPr>
            <w:r>
              <w:rPr>
                <w:rFonts w:eastAsia="Times New Roman"/>
                <w:sz w:val="24"/>
                <w:szCs w:val="24"/>
              </w:rPr>
              <w:t>Система мероприятий,</w:t>
            </w:r>
          </w:p>
          <w:p w:rsidR="002C619F" w:rsidRDefault="002C619F" w:rsidP="00656132">
            <w:pPr>
              <w:ind w:left="100"/>
              <w:rPr>
                <w:sz w:val="20"/>
                <w:szCs w:val="20"/>
              </w:rPr>
            </w:pPr>
            <w:r>
              <w:rPr>
                <w:rFonts w:eastAsia="Times New Roman"/>
                <w:sz w:val="24"/>
                <w:szCs w:val="24"/>
              </w:rPr>
              <w:t>обеспечивающих безопасность труда.</w:t>
            </w:r>
          </w:p>
        </w:tc>
        <w:tc>
          <w:tcPr>
            <w:tcW w:w="1276" w:type="dxa"/>
            <w:tcBorders>
              <w:left w:val="single" w:sz="4" w:space="0" w:color="auto"/>
              <w:right w:val="single" w:sz="8" w:space="0" w:color="000001"/>
            </w:tcBorders>
            <w:vAlign w:val="bottom"/>
          </w:tcPr>
          <w:p w:rsidR="002C619F" w:rsidRDefault="002C619F" w:rsidP="00537753">
            <w:pPr>
              <w:rPr>
                <w:sz w:val="21"/>
                <w:szCs w:val="21"/>
              </w:rPr>
            </w:pPr>
          </w:p>
        </w:tc>
        <w:tc>
          <w:tcPr>
            <w:tcW w:w="2551" w:type="dxa"/>
            <w:vMerge/>
            <w:tcBorders>
              <w:right w:val="single" w:sz="8" w:space="0" w:color="000001"/>
            </w:tcBorders>
            <w:vAlign w:val="bottom"/>
          </w:tcPr>
          <w:p w:rsidR="002C619F" w:rsidRDefault="002C619F" w:rsidP="00537753">
            <w:pPr>
              <w:rPr>
                <w:sz w:val="21"/>
                <w:szCs w:val="21"/>
              </w:rPr>
            </w:pPr>
          </w:p>
        </w:tc>
      </w:tr>
      <w:tr w:rsidR="002C619F" w:rsidTr="002C619F">
        <w:trPr>
          <w:trHeight w:val="292"/>
        </w:trPr>
        <w:tc>
          <w:tcPr>
            <w:tcW w:w="569" w:type="dxa"/>
            <w:tcBorders>
              <w:left w:val="single" w:sz="8" w:space="0" w:color="000001"/>
              <w:bottom w:val="single" w:sz="8" w:space="0" w:color="000001"/>
              <w:right w:val="single" w:sz="4" w:space="0" w:color="auto"/>
            </w:tcBorders>
            <w:vAlign w:val="bottom"/>
          </w:tcPr>
          <w:p w:rsidR="002C619F" w:rsidRDefault="002C619F" w:rsidP="00537753">
            <w:pPr>
              <w:rPr>
                <w:sz w:val="24"/>
                <w:szCs w:val="24"/>
              </w:rPr>
            </w:pPr>
          </w:p>
        </w:tc>
        <w:tc>
          <w:tcPr>
            <w:tcW w:w="5103" w:type="dxa"/>
            <w:gridSpan w:val="2"/>
            <w:vMerge/>
            <w:tcBorders>
              <w:left w:val="single" w:sz="4" w:space="0" w:color="auto"/>
              <w:bottom w:val="single" w:sz="4" w:space="0" w:color="auto"/>
              <w:right w:val="single" w:sz="4" w:space="0" w:color="auto"/>
            </w:tcBorders>
            <w:vAlign w:val="bottom"/>
          </w:tcPr>
          <w:p w:rsidR="002C619F" w:rsidRDefault="002C619F" w:rsidP="00656132">
            <w:pPr>
              <w:ind w:left="100"/>
              <w:rPr>
                <w:sz w:val="20"/>
                <w:szCs w:val="20"/>
              </w:rPr>
            </w:pPr>
          </w:p>
        </w:tc>
        <w:tc>
          <w:tcPr>
            <w:tcW w:w="1276" w:type="dxa"/>
            <w:tcBorders>
              <w:left w:val="single" w:sz="4" w:space="0" w:color="auto"/>
              <w:bottom w:val="single" w:sz="8" w:space="0" w:color="000001"/>
              <w:right w:val="single" w:sz="8" w:space="0" w:color="000001"/>
            </w:tcBorders>
            <w:vAlign w:val="bottom"/>
          </w:tcPr>
          <w:p w:rsidR="002C619F" w:rsidRDefault="002C619F" w:rsidP="00537753">
            <w:pPr>
              <w:rPr>
                <w:sz w:val="24"/>
                <w:szCs w:val="24"/>
              </w:rPr>
            </w:pPr>
          </w:p>
        </w:tc>
        <w:tc>
          <w:tcPr>
            <w:tcW w:w="2551" w:type="dxa"/>
            <w:vMerge/>
            <w:tcBorders>
              <w:bottom w:val="single" w:sz="8" w:space="0" w:color="000001"/>
              <w:right w:val="single" w:sz="8" w:space="0" w:color="000001"/>
            </w:tcBorders>
            <w:vAlign w:val="bottom"/>
          </w:tcPr>
          <w:p w:rsidR="002C619F" w:rsidRDefault="002C619F" w:rsidP="00537753">
            <w:pPr>
              <w:rPr>
                <w:sz w:val="24"/>
                <w:szCs w:val="24"/>
              </w:rPr>
            </w:pPr>
          </w:p>
        </w:tc>
      </w:tr>
      <w:tr w:rsidR="002C619F" w:rsidTr="002C619F">
        <w:trPr>
          <w:trHeight w:val="250"/>
        </w:trPr>
        <w:tc>
          <w:tcPr>
            <w:tcW w:w="569"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1.5.</w:t>
            </w:r>
          </w:p>
        </w:tc>
        <w:tc>
          <w:tcPr>
            <w:tcW w:w="5103"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100"/>
              <w:rPr>
                <w:sz w:val="20"/>
                <w:szCs w:val="20"/>
              </w:rPr>
            </w:pPr>
            <w:r>
              <w:rPr>
                <w:rFonts w:eastAsia="Times New Roman"/>
                <w:sz w:val="24"/>
                <w:szCs w:val="24"/>
              </w:rPr>
              <w:t>Трудовое право. Нормативный</w:t>
            </w:r>
          </w:p>
          <w:p w:rsidR="002C619F" w:rsidRDefault="002C619F" w:rsidP="00656132">
            <w:pPr>
              <w:ind w:left="100"/>
              <w:rPr>
                <w:sz w:val="20"/>
                <w:szCs w:val="20"/>
              </w:rPr>
            </w:pPr>
            <w:r>
              <w:rPr>
                <w:rFonts w:eastAsia="Times New Roman"/>
                <w:sz w:val="24"/>
                <w:szCs w:val="24"/>
              </w:rPr>
              <w:t>документ, содержащий нормы</w:t>
            </w:r>
          </w:p>
          <w:p w:rsidR="002C619F" w:rsidRDefault="002C619F" w:rsidP="00656132">
            <w:pPr>
              <w:ind w:left="100"/>
              <w:rPr>
                <w:sz w:val="20"/>
                <w:szCs w:val="20"/>
              </w:rPr>
            </w:pPr>
            <w:r>
              <w:rPr>
                <w:rFonts w:eastAsia="Times New Roman"/>
                <w:sz w:val="24"/>
                <w:szCs w:val="24"/>
              </w:rPr>
              <w:t>трудового права.</w:t>
            </w:r>
          </w:p>
        </w:tc>
        <w:tc>
          <w:tcPr>
            <w:tcW w:w="1276" w:type="dxa"/>
            <w:tcBorders>
              <w:left w:val="single" w:sz="4" w:space="0" w:color="auto"/>
              <w:right w:val="single" w:sz="8" w:space="0" w:color="000001"/>
            </w:tcBorders>
            <w:vAlign w:val="bottom"/>
          </w:tcPr>
          <w:p w:rsidR="002C619F" w:rsidRDefault="002C619F" w:rsidP="00537753">
            <w:pPr>
              <w:spacing w:line="250" w:lineRule="exact"/>
              <w:ind w:left="80"/>
              <w:rPr>
                <w:sz w:val="20"/>
                <w:szCs w:val="20"/>
              </w:rPr>
            </w:pPr>
            <w:r>
              <w:rPr>
                <w:rFonts w:eastAsia="Times New Roman"/>
                <w:sz w:val="28"/>
                <w:szCs w:val="28"/>
              </w:rPr>
              <w:t>1 час</w:t>
            </w:r>
          </w:p>
        </w:tc>
        <w:tc>
          <w:tcPr>
            <w:tcW w:w="2551" w:type="dxa"/>
            <w:tcBorders>
              <w:right w:val="single" w:sz="8" w:space="0" w:color="000001"/>
            </w:tcBorders>
            <w:vAlign w:val="bottom"/>
          </w:tcPr>
          <w:p w:rsidR="002C619F" w:rsidRDefault="002C619F" w:rsidP="00537753">
            <w:pPr>
              <w:rPr>
                <w:sz w:val="21"/>
                <w:szCs w:val="21"/>
              </w:rPr>
            </w:pPr>
          </w:p>
        </w:tc>
      </w:tr>
      <w:tr w:rsidR="002C619F" w:rsidTr="002C619F">
        <w:trPr>
          <w:trHeight w:val="276"/>
        </w:trPr>
        <w:tc>
          <w:tcPr>
            <w:tcW w:w="569" w:type="dxa"/>
            <w:tcBorders>
              <w:left w:val="single" w:sz="8" w:space="0" w:color="000001"/>
              <w:right w:val="single" w:sz="4" w:space="0" w:color="auto"/>
            </w:tcBorders>
            <w:vAlign w:val="bottom"/>
          </w:tcPr>
          <w:p w:rsidR="002C619F" w:rsidRDefault="002C619F" w:rsidP="00537753">
            <w:pPr>
              <w:rPr>
                <w:sz w:val="24"/>
                <w:szCs w:val="24"/>
              </w:rPr>
            </w:pPr>
          </w:p>
        </w:tc>
        <w:tc>
          <w:tcPr>
            <w:tcW w:w="5103" w:type="dxa"/>
            <w:gridSpan w:val="2"/>
            <w:vMerge/>
            <w:tcBorders>
              <w:left w:val="single" w:sz="4" w:space="0" w:color="auto"/>
              <w:right w:val="single" w:sz="4" w:space="0" w:color="auto"/>
            </w:tcBorders>
            <w:vAlign w:val="bottom"/>
          </w:tcPr>
          <w:p w:rsidR="002C619F" w:rsidRDefault="002C619F" w:rsidP="00656132">
            <w:pPr>
              <w:ind w:left="100"/>
              <w:rPr>
                <w:sz w:val="20"/>
                <w:szCs w:val="20"/>
              </w:rPr>
            </w:pPr>
          </w:p>
        </w:tc>
        <w:tc>
          <w:tcPr>
            <w:tcW w:w="1276" w:type="dxa"/>
            <w:tcBorders>
              <w:left w:val="single" w:sz="4" w:space="0" w:color="auto"/>
              <w:right w:val="single" w:sz="8" w:space="0" w:color="000001"/>
            </w:tcBorders>
            <w:vAlign w:val="bottom"/>
          </w:tcPr>
          <w:p w:rsidR="002C619F" w:rsidRDefault="002C619F" w:rsidP="00537753">
            <w:pPr>
              <w:rPr>
                <w:sz w:val="24"/>
                <w:szCs w:val="24"/>
              </w:rPr>
            </w:pPr>
          </w:p>
        </w:tc>
        <w:tc>
          <w:tcPr>
            <w:tcW w:w="2551" w:type="dxa"/>
            <w:tcBorders>
              <w:right w:val="single" w:sz="8" w:space="0" w:color="000001"/>
            </w:tcBorders>
            <w:vAlign w:val="bottom"/>
          </w:tcPr>
          <w:p w:rsidR="002C619F" w:rsidRDefault="002C619F" w:rsidP="00537753">
            <w:pPr>
              <w:ind w:left="100"/>
              <w:rPr>
                <w:sz w:val="20"/>
                <w:szCs w:val="20"/>
              </w:rPr>
            </w:pPr>
          </w:p>
        </w:tc>
      </w:tr>
      <w:tr w:rsidR="002C619F" w:rsidTr="002C619F">
        <w:trPr>
          <w:trHeight w:val="292"/>
        </w:trPr>
        <w:tc>
          <w:tcPr>
            <w:tcW w:w="569" w:type="dxa"/>
            <w:tcBorders>
              <w:left w:val="single" w:sz="8" w:space="0" w:color="000001"/>
              <w:bottom w:val="single" w:sz="8" w:space="0" w:color="000001"/>
              <w:right w:val="single" w:sz="4" w:space="0" w:color="auto"/>
            </w:tcBorders>
            <w:vAlign w:val="bottom"/>
          </w:tcPr>
          <w:p w:rsidR="002C619F" w:rsidRDefault="002C619F" w:rsidP="00537753">
            <w:pPr>
              <w:rPr>
                <w:sz w:val="24"/>
                <w:szCs w:val="24"/>
              </w:rPr>
            </w:pPr>
          </w:p>
        </w:tc>
        <w:tc>
          <w:tcPr>
            <w:tcW w:w="5103" w:type="dxa"/>
            <w:gridSpan w:val="2"/>
            <w:vMerge/>
            <w:tcBorders>
              <w:left w:val="single" w:sz="4" w:space="0" w:color="auto"/>
              <w:bottom w:val="single" w:sz="4" w:space="0" w:color="auto"/>
              <w:right w:val="single" w:sz="4" w:space="0" w:color="auto"/>
            </w:tcBorders>
            <w:vAlign w:val="bottom"/>
          </w:tcPr>
          <w:p w:rsidR="002C619F" w:rsidRDefault="002C619F" w:rsidP="00656132">
            <w:pPr>
              <w:ind w:left="100"/>
              <w:rPr>
                <w:sz w:val="20"/>
                <w:szCs w:val="20"/>
              </w:rPr>
            </w:pPr>
          </w:p>
        </w:tc>
        <w:tc>
          <w:tcPr>
            <w:tcW w:w="1276" w:type="dxa"/>
            <w:tcBorders>
              <w:left w:val="single" w:sz="4" w:space="0" w:color="auto"/>
              <w:bottom w:val="single" w:sz="8" w:space="0" w:color="000001"/>
              <w:right w:val="single" w:sz="8" w:space="0" w:color="000001"/>
            </w:tcBorders>
            <w:vAlign w:val="bottom"/>
          </w:tcPr>
          <w:p w:rsidR="002C619F" w:rsidRDefault="002C619F" w:rsidP="00537753">
            <w:pPr>
              <w:rPr>
                <w:sz w:val="24"/>
                <w:szCs w:val="24"/>
              </w:rPr>
            </w:pPr>
          </w:p>
        </w:tc>
        <w:tc>
          <w:tcPr>
            <w:tcW w:w="2551" w:type="dxa"/>
            <w:tcBorders>
              <w:bottom w:val="single" w:sz="8" w:space="0" w:color="000001"/>
              <w:right w:val="single" w:sz="8" w:space="0" w:color="000001"/>
            </w:tcBorders>
            <w:vAlign w:val="bottom"/>
          </w:tcPr>
          <w:p w:rsidR="002C619F" w:rsidRDefault="002C619F" w:rsidP="00537753">
            <w:pPr>
              <w:rPr>
                <w:sz w:val="24"/>
                <w:szCs w:val="24"/>
              </w:rPr>
            </w:pPr>
          </w:p>
        </w:tc>
      </w:tr>
    </w:tbl>
    <w:p w:rsidR="00921376" w:rsidRDefault="00537753">
      <w:pPr>
        <w:spacing w:line="20" w:lineRule="exact"/>
        <w:rPr>
          <w:sz w:val="20"/>
          <w:szCs w:val="20"/>
        </w:rPr>
      </w:pPr>
      <w:r>
        <w:rPr>
          <w:noProof/>
          <w:sz w:val="20"/>
          <w:szCs w:val="20"/>
        </w:rPr>
        <w:drawing>
          <wp:anchor distT="0" distB="0" distL="114300" distR="114300" simplePos="0" relativeHeight="251543552" behindDoc="1" locked="0" layoutInCell="0" allowOverlap="1">
            <wp:simplePos x="0" y="0"/>
            <wp:positionH relativeFrom="column">
              <wp:posOffset>473075</wp:posOffset>
            </wp:positionH>
            <wp:positionV relativeFrom="paragraph">
              <wp:posOffset>-3049905</wp:posOffset>
            </wp:positionV>
            <wp:extent cx="4763" cy="7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simplePos x="0" y="0"/>
            <wp:positionH relativeFrom="column">
              <wp:posOffset>3693795</wp:posOffset>
            </wp:positionH>
            <wp:positionV relativeFrom="paragraph">
              <wp:posOffset>-3049905</wp:posOffset>
            </wp:positionV>
            <wp:extent cx="4763" cy="7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45600" behindDoc="1" locked="0" layoutInCell="0" allowOverlap="1">
            <wp:simplePos x="0" y="0"/>
            <wp:positionH relativeFrom="column">
              <wp:posOffset>4554855</wp:posOffset>
            </wp:positionH>
            <wp:positionV relativeFrom="paragraph">
              <wp:posOffset>-3049905</wp:posOffset>
            </wp:positionV>
            <wp:extent cx="4763" cy="7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46624" behindDoc="1" locked="0" layoutInCell="0" allowOverlap="1">
            <wp:simplePos x="0" y="0"/>
            <wp:positionH relativeFrom="column">
              <wp:posOffset>473075</wp:posOffset>
            </wp:positionH>
            <wp:positionV relativeFrom="paragraph">
              <wp:posOffset>-2199005</wp:posOffset>
            </wp:positionV>
            <wp:extent cx="4763" cy="7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47648" behindDoc="1" locked="0" layoutInCell="0" allowOverlap="1">
            <wp:simplePos x="0" y="0"/>
            <wp:positionH relativeFrom="column">
              <wp:posOffset>3693795</wp:posOffset>
            </wp:positionH>
            <wp:positionV relativeFrom="paragraph">
              <wp:posOffset>-2199005</wp:posOffset>
            </wp:positionV>
            <wp:extent cx="4763" cy="76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48672" behindDoc="1" locked="0" layoutInCell="0" allowOverlap="1">
            <wp:simplePos x="0" y="0"/>
            <wp:positionH relativeFrom="column">
              <wp:posOffset>4554855</wp:posOffset>
            </wp:positionH>
            <wp:positionV relativeFrom="paragraph">
              <wp:posOffset>-2199005</wp:posOffset>
            </wp:positionV>
            <wp:extent cx="4763" cy="7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49696" behindDoc="1" locked="0" layoutInCell="0" allowOverlap="1">
            <wp:simplePos x="0" y="0"/>
            <wp:positionH relativeFrom="column">
              <wp:posOffset>473075</wp:posOffset>
            </wp:positionH>
            <wp:positionV relativeFrom="paragraph">
              <wp:posOffset>-1966595</wp:posOffset>
            </wp:positionV>
            <wp:extent cx="4763" cy="7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simplePos x="0" y="0"/>
            <wp:positionH relativeFrom="column">
              <wp:posOffset>3693795</wp:posOffset>
            </wp:positionH>
            <wp:positionV relativeFrom="paragraph">
              <wp:posOffset>-1966595</wp:posOffset>
            </wp:positionV>
            <wp:extent cx="4763" cy="76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1744" behindDoc="1" locked="0" layoutInCell="0" allowOverlap="1">
            <wp:simplePos x="0" y="0"/>
            <wp:positionH relativeFrom="column">
              <wp:posOffset>4554855</wp:posOffset>
            </wp:positionH>
            <wp:positionV relativeFrom="paragraph">
              <wp:posOffset>-1966595</wp:posOffset>
            </wp:positionV>
            <wp:extent cx="4763" cy="76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2768" behindDoc="1" locked="0" layoutInCell="0" allowOverlap="1">
            <wp:simplePos x="0" y="0"/>
            <wp:positionH relativeFrom="column">
              <wp:posOffset>473075</wp:posOffset>
            </wp:positionH>
            <wp:positionV relativeFrom="paragraph">
              <wp:posOffset>-1609725</wp:posOffset>
            </wp:positionV>
            <wp:extent cx="4763" cy="76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3792" behindDoc="1" locked="0" layoutInCell="0" allowOverlap="1">
            <wp:simplePos x="0" y="0"/>
            <wp:positionH relativeFrom="column">
              <wp:posOffset>473075</wp:posOffset>
            </wp:positionH>
            <wp:positionV relativeFrom="paragraph">
              <wp:posOffset>-1252855</wp:posOffset>
            </wp:positionV>
            <wp:extent cx="4763" cy="76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4816" behindDoc="1" locked="0" layoutInCell="0" allowOverlap="1">
            <wp:simplePos x="0" y="0"/>
            <wp:positionH relativeFrom="column">
              <wp:posOffset>473075</wp:posOffset>
            </wp:positionH>
            <wp:positionV relativeFrom="paragraph">
              <wp:posOffset>-895985</wp:posOffset>
            </wp:positionV>
            <wp:extent cx="4763" cy="7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5840" behindDoc="1" locked="0" layoutInCell="0" allowOverlap="1">
            <wp:simplePos x="0" y="0"/>
            <wp:positionH relativeFrom="column">
              <wp:posOffset>473075</wp:posOffset>
            </wp:positionH>
            <wp:positionV relativeFrom="paragraph">
              <wp:posOffset>-539115</wp:posOffset>
            </wp:positionV>
            <wp:extent cx="4763" cy="76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6864" behindDoc="1" locked="0" layoutInCell="0" allowOverlap="1">
            <wp:simplePos x="0" y="0"/>
            <wp:positionH relativeFrom="column">
              <wp:posOffset>3693795</wp:posOffset>
            </wp:positionH>
            <wp:positionV relativeFrom="paragraph">
              <wp:posOffset>-539115</wp:posOffset>
            </wp:positionV>
            <wp:extent cx="4763" cy="7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simplePos x="0" y="0"/>
            <wp:positionH relativeFrom="column">
              <wp:posOffset>4554855</wp:posOffset>
            </wp:positionH>
            <wp:positionV relativeFrom="paragraph">
              <wp:posOffset>-539115</wp:posOffset>
            </wp:positionV>
            <wp:extent cx="4763" cy="76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8912" behindDoc="1" locked="0" layoutInCell="0" allowOverlap="1">
            <wp:simplePos x="0" y="0"/>
            <wp:positionH relativeFrom="column">
              <wp:posOffset>473075</wp:posOffset>
            </wp:positionH>
            <wp:positionV relativeFrom="paragraph">
              <wp:posOffset>-6985</wp:posOffset>
            </wp:positionV>
            <wp:extent cx="4763" cy="76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9936" behindDoc="1" locked="0" layoutInCell="0" allowOverlap="1">
            <wp:simplePos x="0" y="0"/>
            <wp:positionH relativeFrom="column">
              <wp:posOffset>3693795</wp:posOffset>
            </wp:positionH>
            <wp:positionV relativeFrom="paragraph">
              <wp:posOffset>-6985</wp:posOffset>
            </wp:positionV>
            <wp:extent cx="4763" cy="76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60960" behindDoc="1" locked="0" layoutInCell="0" allowOverlap="1">
            <wp:simplePos x="0" y="0"/>
            <wp:positionH relativeFrom="column">
              <wp:posOffset>4554855</wp:posOffset>
            </wp:positionH>
            <wp:positionV relativeFrom="paragraph">
              <wp:posOffset>-6985</wp:posOffset>
            </wp:positionV>
            <wp:extent cx="4763" cy="76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61984" behindDoc="1" locked="0" layoutInCell="0" allowOverlap="1">
            <wp:simplePos x="0" y="0"/>
            <wp:positionH relativeFrom="column">
              <wp:posOffset>95250</wp:posOffset>
            </wp:positionH>
            <wp:positionV relativeFrom="paragraph">
              <wp:posOffset>-2409825</wp:posOffset>
            </wp:positionV>
            <wp:extent cx="6985" cy="76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blip>
                    <a:srcRect/>
                    <a:stretch>
                      <a:fillRect/>
                    </a:stretch>
                  </pic:blipFill>
                  <pic:spPr bwMode="auto">
                    <a:xfrm>
                      <a:off x="0" y="0"/>
                      <a:ext cx="6985" cy="7620"/>
                    </a:xfrm>
                    <a:prstGeom prst="rect">
                      <a:avLst/>
                    </a:prstGeom>
                    <a:noFill/>
                  </pic:spPr>
                </pic:pic>
              </a:graphicData>
            </a:graphic>
          </wp:anchor>
        </w:drawing>
      </w:r>
      <w:r>
        <w:rPr>
          <w:noProof/>
          <w:sz w:val="20"/>
          <w:szCs w:val="20"/>
        </w:rPr>
        <w:drawing>
          <wp:anchor distT="0" distB="0" distL="114300" distR="114300" simplePos="0" relativeHeight="251563008" behindDoc="1" locked="0" layoutInCell="0" allowOverlap="1">
            <wp:simplePos x="0" y="0"/>
            <wp:positionH relativeFrom="column">
              <wp:posOffset>470535</wp:posOffset>
            </wp:positionH>
            <wp:positionV relativeFrom="paragraph">
              <wp:posOffset>-2409825</wp:posOffset>
            </wp:positionV>
            <wp:extent cx="7620" cy="76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blip>
                    <a:srcRect/>
                    <a:stretch>
                      <a:fillRect/>
                    </a:stretch>
                  </pic:blipFill>
                  <pic:spPr bwMode="auto">
                    <a:xfrm>
                      <a:off x="0" y="0"/>
                      <a:ext cx="7620" cy="7620"/>
                    </a:xfrm>
                    <a:prstGeom prst="rect">
                      <a:avLst/>
                    </a:prstGeom>
                    <a:noFill/>
                  </pic:spPr>
                </pic:pic>
              </a:graphicData>
            </a:graphic>
          </wp:anchor>
        </w:drawing>
      </w:r>
      <w:r>
        <w:rPr>
          <w:noProof/>
          <w:sz w:val="20"/>
          <w:szCs w:val="20"/>
        </w:rPr>
        <w:drawing>
          <wp:anchor distT="0" distB="0" distL="114300" distR="114300" simplePos="0" relativeHeight="251564032" behindDoc="1" locked="0" layoutInCell="0" allowOverlap="1">
            <wp:simplePos x="0" y="0"/>
            <wp:positionH relativeFrom="column">
              <wp:posOffset>3691255</wp:posOffset>
            </wp:positionH>
            <wp:positionV relativeFrom="paragraph">
              <wp:posOffset>-2409825</wp:posOffset>
            </wp:positionV>
            <wp:extent cx="7620" cy="76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blip>
                    <a:srcRect/>
                    <a:stretch>
                      <a:fillRect/>
                    </a:stretch>
                  </pic:blipFill>
                  <pic:spPr bwMode="auto">
                    <a:xfrm>
                      <a:off x="0" y="0"/>
                      <a:ext cx="7620" cy="7620"/>
                    </a:xfrm>
                    <a:prstGeom prst="rect">
                      <a:avLst/>
                    </a:prstGeom>
                    <a:noFill/>
                  </pic:spPr>
                </pic:pic>
              </a:graphicData>
            </a:graphic>
          </wp:anchor>
        </w:drawing>
      </w:r>
      <w:r>
        <w:rPr>
          <w:noProof/>
          <w:sz w:val="20"/>
          <w:szCs w:val="20"/>
        </w:rPr>
        <w:drawing>
          <wp:anchor distT="0" distB="0" distL="114300" distR="114300" simplePos="0" relativeHeight="251565056" behindDoc="1" locked="0" layoutInCell="0" allowOverlap="1">
            <wp:simplePos x="0" y="0"/>
            <wp:positionH relativeFrom="column">
              <wp:posOffset>4552315</wp:posOffset>
            </wp:positionH>
            <wp:positionV relativeFrom="paragraph">
              <wp:posOffset>-2409825</wp:posOffset>
            </wp:positionV>
            <wp:extent cx="7620" cy="76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blip>
                    <a:srcRect/>
                    <a:stretch>
                      <a:fillRect/>
                    </a:stretch>
                  </pic:blipFill>
                  <pic:spPr bwMode="auto">
                    <a:xfrm>
                      <a:off x="0" y="0"/>
                      <a:ext cx="7620" cy="7620"/>
                    </a:xfrm>
                    <a:prstGeom prst="rect">
                      <a:avLst/>
                    </a:prstGeom>
                    <a:noFill/>
                  </pic:spPr>
                </pic:pic>
              </a:graphicData>
            </a:graphic>
          </wp:anchor>
        </w:drawing>
      </w:r>
      <w:r>
        <w:rPr>
          <w:noProof/>
          <w:sz w:val="20"/>
          <w:szCs w:val="20"/>
        </w:rPr>
        <w:drawing>
          <wp:anchor distT="0" distB="0" distL="114300" distR="114300" simplePos="0" relativeHeight="251566080" behindDoc="1" locked="0" layoutInCell="0" allowOverlap="1">
            <wp:simplePos x="0" y="0"/>
            <wp:positionH relativeFrom="column">
              <wp:posOffset>5918835</wp:posOffset>
            </wp:positionH>
            <wp:positionV relativeFrom="paragraph">
              <wp:posOffset>-2409825</wp:posOffset>
            </wp:positionV>
            <wp:extent cx="6985" cy="76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blip>
                    <a:srcRect/>
                    <a:stretch>
                      <a:fillRect/>
                    </a:stretch>
                  </pic:blipFill>
                  <pic:spPr bwMode="auto">
                    <a:xfrm>
                      <a:off x="0" y="0"/>
                      <a:ext cx="6985" cy="7620"/>
                    </a:xfrm>
                    <a:prstGeom prst="rect">
                      <a:avLst/>
                    </a:prstGeom>
                    <a:noFill/>
                  </pic:spPr>
                </pic:pic>
              </a:graphicData>
            </a:graphic>
          </wp:anchor>
        </w:drawing>
      </w:r>
    </w:p>
    <w:p w:rsidR="00921376" w:rsidRDefault="00921376">
      <w:pPr>
        <w:sectPr w:rsidR="00921376">
          <w:pgSz w:w="11900" w:h="16840"/>
          <w:pgMar w:top="1109" w:right="840" w:bottom="612" w:left="1440" w:header="0" w:footer="0" w:gutter="0"/>
          <w:cols w:space="720" w:equalWidth="0">
            <w:col w:w="9620"/>
          </w:cols>
        </w:sectPr>
      </w:pPr>
    </w:p>
    <w:tbl>
      <w:tblPr>
        <w:tblW w:w="9499" w:type="dxa"/>
        <w:tblInd w:w="150" w:type="dxa"/>
        <w:tblLayout w:type="fixed"/>
        <w:tblCellMar>
          <w:left w:w="0" w:type="dxa"/>
          <w:right w:w="0" w:type="dxa"/>
        </w:tblCellMar>
        <w:tblLook w:val="04A0" w:firstRow="1" w:lastRow="0" w:firstColumn="1" w:lastColumn="0" w:noHBand="0" w:noVBand="1"/>
      </w:tblPr>
      <w:tblGrid>
        <w:gridCol w:w="852"/>
        <w:gridCol w:w="30"/>
        <w:gridCol w:w="4790"/>
        <w:gridCol w:w="1134"/>
        <w:gridCol w:w="2693"/>
      </w:tblGrid>
      <w:tr w:rsidR="002C619F" w:rsidTr="002C619F">
        <w:trPr>
          <w:trHeight w:val="276"/>
        </w:trPr>
        <w:tc>
          <w:tcPr>
            <w:tcW w:w="852" w:type="dxa"/>
            <w:tcBorders>
              <w:top w:val="single" w:sz="8" w:space="0" w:color="000001"/>
              <w:left w:val="single" w:sz="8" w:space="0" w:color="000001"/>
              <w:right w:val="single" w:sz="4" w:space="0" w:color="auto"/>
            </w:tcBorders>
            <w:vAlign w:val="bottom"/>
          </w:tcPr>
          <w:p w:rsidR="002C619F" w:rsidRDefault="002C619F">
            <w:pPr>
              <w:rPr>
                <w:sz w:val="24"/>
                <w:szCs w:val="24"/>
              </w:rPr>
            </w:pPr>
            <w:r>
              <w:rPr>
                <w:sz w:val="24"/>
                <w:szCs w:val="24"/>
              </w:rPr>
              <w:lastRenderedPageBreak/>
              <w:t>1.6.</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ind w:left="40"/>
              <w:rPr>
                <w:sz w:val="20"/>
                <w:szCs w:val="20"/>
              </w:rPr>
            </w:pPr>
            <w:r>
              <w:rPr>
                <w:rFonts w:eastAsia="Times New Roman"/>
                <w:sz w:val="24"/>
                <w:szCs w:val="24"/>
              </w:rPr>
              <w:t>Понятие принудительного труда.</w:t>
            </w:r>
          </w:p>
          <w:p w:rsidR="002C619F" w:rsidRDefault="002C619F" w:rsidP="00656132">
            <w:pPr>
              <w:ind w:left="40"/>
              <w:rPr>
                <w:sz w:val="20"/>
                <w:szCs w:val="20"/>
              </w:rPr>
            </w:pPr>
            <w:r>
              <w:rPr>
                <w:rFonts w:eastAsia="Times New Roman"/>
                <w:sz w:val="24"/>
                <w:szCs w:val="24"/>
              </w:rPr>
              <w:t>Запрещение принудительного труда.</w:t>
            </w:r>
          </w:p>
        </w:tc>
        <w:tc>
          <w:tcPr>
            <w:tcW w:w="1134" w:type="dxa"/>
            <w:tcBorders>
              <w:top w:val="single" w:sz="8" w:space="0" w:color="000001"/>
              <w:left w:val="single" w:sz="4" w:space="0" w:color="auto"/>
              <w:right w:val="single" w:sz="8" w:space="0" w:color="000001"/>
            </w:tcBorders>
            <w:vAlign w:val="bottom"/>
          </w:tcPr>
          <w:p w:rsidR="002C619F" w:rsidRDefault="002C619F">
            <w:pPr>
              <w:rPr>
                <w:sz w:val="24"/>
                <w:szCs w:val="24"/>
              </w:rPr>
            </w:pPr>
          </w:p>
        </w:tc>
        <w:tc>
          <w:tcPr>
            <w:tcW w:w="2693" w:type="dxa"/>
            <w:tcBorders>
              <w:top w:val="single" w:sz="8" w:space="0" w:color="000001"/>
              <w:right w:val="single" w:sz="8" w:space="0" w:color="000001"/>
            </w:tcBorders>
            <w:vAlign w:val="bottom"/>
          </w:tcPr>
          <w:p w:rsidR="002C619F" w:rsidRDefault="002C619F">
            <w:pPr>
              <w:rPr>
                <w:sz w:val="24"/>
                <w:szCs w:val="24"/>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Default="002C619F">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pPr>
              <w:rPr>
                <w:sz w:val="24"/>
                <w:szCs w:val="24"/>
              </w:rPr>
            </w:pPr>
          </w:p>
        </w:tc>
        <w:tc>
          <w:tcPr>
            <w:tcW w:w="2693" w:type="dxa"/>
            <w:vMerge w:val="restart"/>
            <w:tcBorders>
              <w:right w:val="single" w:sz="8" w:space="0" w:color="000001"/>
            </w:tcBorders>
            <w:vAlign w:val="bottom"/>
          </w:tcPr>
          <w:p w:rsidR="002C619F" w:rsidRDefault="002C619F">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Default="002C619F">
            <w:pPr>
              <w:rPr>
                <w:sz w:val="21"/>
                <w:szCs w:val="21"/>
              </w:rPr>
            </w:pP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Трудовой договор. Отличие трудового</w:t>
            </w:r>
          </w:p>
          <w:p w:rsidR="002C619F" w:rsidRDefault="002C619F" w:rsidP="00656132">
            <w:pPr>
              <w:ind w:left="40"/>
              <w:rPr>
                <w:sz w:val="20"/>
                <w:szCs w:val="20"/>
              </w:rPr>
            </w:pPr>
            <w:r>
              <w:rPr>
                <w:rFonts w:eastAsia="Times New Roman"/>
                <w:sz w:val="24"/>
                <w:szCs w:val="24"/>
              </w:rPr>
              <w:t>договора от договоров гражданско-</w:t>
            </w:r>
          </w:p>
          <w:p w:rsidR="002C619F" w:rsidRDefault="002C619F" w:rsidP="00656132">
            <w:pPr>
              <w:ind w:left="40"/>
              <w:rPr>
                <w:sz w:val="20"/>
                <w:szCs w:val="20"/>
              </w:rPr>
            </w:pPr>
            <w:r>
              <w:rPr>
                <w:rFonts w:eastAsia="Times New Roman"/>
                <w:sz w:val="24"/>
                <w:szCs w:val="24"/>
              </w:rPr>
              <w:t>правового характера.</w:t>
            </w:r>
          </w:p>
        </w:tc>
        <w:tc>
          <w:tcPr>
            <w:tcW w:w="1134" w:type="dxa"/>
            <w:tcBorders>
              <w:left w:val="single" w:sz="4" w:space="0" w:color="auto"/>
              <w:right w:val="single" w:sz="8" w:space="0" w:color="000001"/>
            </w:tcBorders>
            <w:vAlign w:val="bottom"/>
          </w:tcPr>
          <w:p w:rsidR="002C619F" w:rsidRDefault="002C619F">
            <w:pPr>
              <w:rPr>
                <w:sz w:val="21"/>
                <w:szCs w:val="21"/>
              </w:rPr>
            </w:pPr>
          </w:p>
        </w:tc>
        <w:tc>
          <w:tcPr>
            <w:tcW w:w="2693" w:type="dxa"/>
            <w:vMerge/>
            <w:tcBorders>
              <w:right w:val="single" w:sz="8" w:space="0" w:color="000001"/>
            </w:tcBorders>
            <w:vAlign w:val="bottom"/>
          </w:tcPr>
          <w:p w:rsidR="002C619F" w:rsidRDefault="002C619F">
            <w:pPr>
              <w:rPr>
                <w:sz w:val="21"/>
                <w:szCs w:val="21"/>
              </w:rPr>
            </w:pPr>
          </w:p>
        </w:tc>
      </w:tr>
      <w:tr w:rsidR="002C619F" w:rsidTr="002C619F">
        <w:trPr>
          <w:trHeight w:val="276"/>
        </w:trPr>
        <w:tc>
          <w:tcPr>
            <w:tcW w:w="852" w:type="dxa"/>
            <w:tcBorders>
              <w:left w:val="single" w:sz="8" w:space="0" w:color="000001"/>
              <w:right w:val="single" w:sz="4" w:space="0" w:color="auto"/>
            </w:tcBorders>
            <w:vAlign w:val="bottom"/>
          </w:tcPr>
          <w:p w:rsidR="002C619F" w:rsidRPr="0060102B" w:rsidRDefault="002C619F">
            <w:pPr>
              <w:rPr>
                <w:sz w:val="24"/>
                <w:szCs w:val="24"/>
              </w:rPr>
            </w:pPr>
            <w:r w:rsidRPr="0060102B">
              <w:rPr>
                <w:sz w:val="24"/>
                <w:szCs w:val="24"/>
              </w:rPr>
              <w:t>1.7.</w:t>
            </w:r>
          </w:p>
        </w:tc>
        <w:tc>
          <w:tcPr>
            <w:tcW w:w="4820" w:type="dxa"/>
            <w:gridSpan w:val="2"/>
            <w:vMerge/>
            <w:tcBorders>
              <w:left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pPr>
              <w:rPr>
                <w:sz w:val="24"/>
                <w:szCs w:val="24"/>
              </w:rPr>
            </w:pPr>
          </w:p>
        </w:tc>
        <w:tc>
          <w:tcPr>
            <w:tcW w:w="2693" w:type="dxa"/>
            <w:vMerge/>
            <w:tcBorders>
              <w:right w:val="single" w:sz="8" w:space="0" w:color="000001"/>
            </w:tcBorders>
            <w:vAlign w:val="bottom"/>
          </w:tcPr>
          <w:p w:rsidR="002C619F" w:rsidRDefault="002C619F">
            <w:pPr>
              <w:rPr>
                <w:sz w:val="24"/>
                <w:szCs w:val="24"/>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pPr>
              <w:rPr>
                <w:sz w:val="24"/>
                <w:szCs w:val="24"/>
              </w:rPr>
            </w:pPr>
          </w:p>
        </w:tc>
        <w:tc>
          <w:tcPr>
            <w:tcW w:w="2693" w:type="dxa"/>
            <w:vMerge/>
            <w:tcBorders>
              <w:right w:val="single" w:sz="8" w:space="0" w:color="000001"/>
            </w:tcBorders>
            <w:vAlign w:val="bottom"/>
          </w:tcPr>
          <w:p w:rsidR="002C619F" w:rsidRDefault="002C619F">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Pr="0060102B" w:rsidRDefault="002C619F">
            <w:pPr>
              <w:rPr>
                <w:sz w:val="24"/>
                <w:szCs w:val="24"/>
              </w:rPr>
            </w:pPr>
            <w:r w:rsidRPr="0060102B">
              <w:rPr>
                <w:sz w:val="24"/>
                <w:szCs w:val="24"/>
              </w:rPr>
              <w:t>1.8.</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Содержание трудового договора.</w:t>
            </w:r>
          </w:p>
          <w:p w:rsidR="002C619F" w:rsidRDefault="002C619F" w:rsidP="00656132">
            <w:pPr>
              <w:ind w:left="40"/>
              <w:rPr>
                <w:sz w:val="20"/>
                <w:szCs w:val="20"/>
              </w:rPr>
            </w:pPr>
            <w:r>
              <w:rPr>
                <w:rFonts w:eastAsia="Times New Roman"/>
                <w:sz w:val="24"/>
                <w:szCs w:val="24"/>
              </w:rPr>
              <w:t>Правила приема на работу.</w:t>
            </w:r>
          </w:p>
        </w:tc>
        <w:tc>
          <w:tcPr>
            <w:tcW w:w="1134" w:type="dxa"/>
            <w:tcBorders>
              <w:left w:val="single" w:sz="4" w:space="0" w:color="auto"/>
              <w:right w:val="single" w:sz="8" w:space="0" w:color="000001"/>
            </w:tcBorders>
            <w:vAlign w:val="bottom"/>
          </w:tcPr>
          <w:p w:rsidR="002C619F" w:rsidRDefault="002C619F">
            <w:pPr>
              <w:rPr>
                <w:sz w:val="21"/>
                <w:szCs w:val="21"/>
              </w:rPr>
            </w:pPr>
          </w:p>
        </w:tc>
        <w:tc>
          <w:tcPr>
            <w:tcW w:w="2693" w:type="dxa"/>
            <w:vMerge/>
            <w:tcBorders>
              <w:right w:val="single" w:sz="8" w:space="0" w:color="000001"/>
            </w:tcBorders>
            <w:vAlign w:val="bottom"/>
          </w:tcPr>
          <w:p w:rsidR="002C619F" w:rsidRDefault="002C619F">
            <w:pPr>
              <w:rPr>
                <w:sz w:val="21"/>
                <w:szCs w:val="21"/>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pPr>
              <w:rPr>
                <w:sz w:val="24"/>
                <w:szCs w:val="24"/>
              </w:rPr>
            </w:pPr>
          </w:p>
        </w:tc>
        <w:tc>
          <w:tcPr>
            <w:tcW w:w="2693" w:type="dxa"/>
            <w:vMerge/>
            <w:tcBorders>
              <w:right w:val="single" w:sz="8" w:space="0" w:color="000001"/>
            </w:tcBorders>
            <w:vAlign w:val="bottom"/>
          </w:tcPr>
          <w:p w:rsidR="002C619F" w:rsidRDefault="002C619F">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Pr="0060102B" w:rsidRDefault="002C619F">
            <w:pPr>
              <w:rPr>
                <w:sz w:val="24"/>
                <w:szCs w:val="24"/>
              </w:rPr>
            </w:pPr>
            <w:r w:rsidRPr="0060102B">
              <w:rPr>
                <w:sz w:val="24"/>
                <w:szCs w:val="24"/>
              </w:rPr>
              <w:t>1.9.</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Порядок заключения и расторжения</w:t>
            </w:r>
          </w:p>
          <w:p w:rsidR="002C619F" w:rsidRDefault="002C619F" w:rsidP="00656132">
            <w:pPr>
              <w:ind w:left="40"/>
              <w:rPr>
                <w:sz w:val="20"/>
                <w:szCs w:val="20"/>
              </w:rPr>
            </w:pPr>
            <w:r>
              <w:rPr>
                <w:rFonts w:eastAsia="Times New Roman"/>
                <w:sz w:val="24"/>
                <w:szCs w:val="24"/>
              </w:rPr>
              <w:t>трудового договора.</w:t>
            </w:r>
          </w:p>
        </w:tc>
        <w:tc>
          <w:tcPr>
            <w:tcW w:w="1134" w:type="dxa"/>
            <w:tcBorders>
              <w:left w:val="single" w:sz="4" w:space="0" w:color="auto"/>
              <w:right w:val="single" w:sz="8" w:space="0" w:color="000001"/>
            </w:tcBorders>
            <w:vAlign w:val="bottom"/>
          </w:tcPr>
          <w:p w:rsidR="002C619F" w:rsidRDefault="002C619F">
            <w:pPr>
              <w:rPr>
                <w:sz w:val="21"/>
                <w:szCs w:val="21"/>
              </w:rPr>
            </w:pPr>
          </w:p>
        </w:tc>
        <w:tc>
          <w:tcPr>
            <w:tcW w:w="2693" w:type="dxa"/>
            <w:vMerge/>
            <w:tcBorders>
              <w:right w:val="single" w:sz="8" w:space="0" w:color="000001"/>
            </w:tcBorders>
            <w:vAlign w:val="bottom"/>
          </w:tcPr>
          <w:p w:rsidR="002C619F" w:rsidRDefault="002C619F">
            <w:pPr>
              <w:rPr>
                <w:sz w:val="21"/>
                <w:szCs w:val="21"/>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bottom w:val="single" w:sz="8" w:space="0" w:color="000001"/>
              <w:right w:val="single" w:sz="8" w:space="0" w:color="000001"/>
            </w:tcBorders>
            <w:vAlign w:val="bottom"/>
          </w:tcPr>
          <w:p w:rsidR="002C619F" w:rsidRDefault="002C619F">
            <w:pPr>
              <w:rPr>
                <w:sz w:val="24"/>
                <w:szCs w:val="24"/>
              </w:rPr>
            </w:pPr>
          </w:p>
        </w:tc>
        <w:tc>
          <w:tcPr>
            <w:tcW w:w="2693" w:type="dxa"/>
            <w:vMerge/>
            <w:tcBorders>
              <w:bottom w:val="single" w:sz="8" w:space="0" w:color="000001"/>
              <w:right w:val="single" w:sz="8" w:space="0" w:color="000001"/>
            </w:tcBorders>
            <w:vAlign w:val="bottom"/>
          </w:tcPr>
          <w:p w:rsidR="002C619F" w:rsidRDefault="002C619F">
            <w:pPr>
              <w:rPr>
                <w:sz w:val="24"/>
                <w:szCs w:val="24"/>
              </w:rPr>
            </w:pPr>
          </w:p>
        </w:tc>
      </w:tr>
      <w:tr w:rsidR="002C619F" w:rsidTr="002C619F">
        <w:trPr>
          <w:trHeight w:val="358"/>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1.10.</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ind w:left="40"/>
              <w:rPr>
                <w:sz w:val="20"/>
                <w:szCs w:val="20"/>
              </w:rPr>
            </w:pPr>
            <w:r>
              <w:rPr>
                <w:rFonts w:eastAsia="Times New Roman"/>
                <w:sz w:val="24"/>
                <w:szCs w:val="24"/>
              </w:rPr>
              <w:t>Рабочее время и время отдыха.</w:t>
            </w:r>
          </w:p>
        </w:tc>
        <w:tc>
          <w:tcPr>
            <w:tcW w:w="1134" w:type="dxa"/>
            <w:tcBorders>
              <w:left w:val="single" w:sz="4" w:space="0" w:color="auto"/>
              <w:right w:val="single" w:sz="8" w:space="0" w:color="000001"/>
            </w:tcBorders>
            <w:vAlign w:val="bottom"/>
          </w:tcPr>
          <w:p w:rsidR="002C619F" w:rsidRDefault="002C619F" w:rsidP="00537753">
            <w:pPr>
              <w:ind w:left="80"/>
              <w:rPr>
                <w:sz w:val="20"/>
                <w:szCs w:val="20"/>
              </w:rPr>
            </w:pPr>
            <w:r>
              <w:rPr>
                <w:rFonts w:eastAsia="Times New Roman"/>
                <w:sz w:val="28"/>
                <w:szCs w:val="28"/>
              </w:rPr>
              <w:t>0,5 часа</w:t>
            </w:r>
          </w:p>
        </w:tc>
        <w:tc>
          <w:tcPr>
            <w:tcW w:w="2693" w:type="dxa"/>
            <w:vMerge w:val="restart"/>
            <w:tcBorders>
              <w:right w:val="single" w:sz="8" w:space="0" w:color="000001"/>
            </w:tcBorders>
            <w:vAlign w:val="bottom"/>
          </w:tcPr>
          <w:p w:rsidR="002C619F" w:rsidRDefault="002C619F" w:rsidP="00537753">
            <w:pPr>
              <w:ind w:left="100"/>
              <w:rPr>
                <w:sz w:val="20"/>
                <w:szCs w:val="20"/>
              </w:rPr>
            </w:pPr>
          </w:p>
        </w:tc>
      </w:tr>
      <w:tr w:rsidR="002C619F" w:rsidTr="002C619F">
        <w:trPr>
          <w:trHeight w:val="92"/>
        </w:trPr>
        <w:tc>
          <w:tcPr>
            <w:tcW w:w="852" w:type="dxa"/>
            <w:tcBorders>
              <w:left w:val="single" w:sz="8" w:space="0" w:color="000001"/>
              <w:bottom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rPr>
                <w:sz w:val="8"/>
                <w:szCs w:val="8"/>
              </w:rPr>
            </w:pPr>
          </w:p>
        </w:tc>
        <w:tc>
          <w:tcPr>
            <w:tcW w:w="1134" w:type="dxa"/>
            <w:tcBorders>
              <w:left w:val="single" w:sz="4" w:space="0" w:color="auto"/>
              <w:right w:val="single" w:sz="8" w:space="0" w:color="000001"/>
            </w:tcBorders>
            <w:vAlign w:val="bottom"/>
          </w:tcPr>
          <w:p w:rsidR="002C619F" w:rsidRDefault="002C619F" w:rsidP="00537753">
            <w:pPr>
              <w:rPr>
                <w:sz w:val="8"/>
                <w:szCs w:val="8"/>
              </w:rPr>
            </w:pPr>
          </w:p>
        </w:tc>
        <w:tc>
          <w:tcPr>
            <w:tcW w:w="2693" w:type="dxa"/>
            <w:vMerge/>
            <w:tcBorders>
              <w:right w:val="single" w:sz="8" w:space="0" w:color="000001"/>
            </w:tcBorders>
            <w:vAlign w:val="bottom"/>
          </w:tcPr>
          <w:p w:rsidR="002C619F" w:rsidRDefault="002C619F" w:rsidP="00537753">
            <w:pPr>
              <w:rPr>
                <w:sz w:val="8"/>
                <w:szCs w:val="8"/>
              </w:rPr>
            </w:pPr>
          </w:p>
        </w:tc>
      </w:tr>
      <w:tr w:rsidR="002C619F" w:rsidTr="002C619F">
        <w:trPr>
          <w:trHeight w:val="250"/>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Виды дисциплинарных взысканий.</w:t>
            </w:r>
          </w:p>
          <w:p w:rsidR="002C619F" w:rsidRDefault="002C619F" w:rsidP="00656132">
            <w:pPr>
              <w:ind w:left="40"/>
              <w:rPr>
                <w:sz w:val="20"/>
                <w:szCs w:val="20"/>
              </w:rPr>
            </w:pPr>
            <w:r>
              <w:rPr>
                <w:rFonts w:eastAsia="Times New Roman"/>
                <w:sz w:val="24"/>
                <w:szCs w:val="24"/>
              </w:rPr>
              <w:t>Порядок применения дисциплинарных</w:t>
            </w:r>
          </w:p>
          <w:p w:rsidR="002C619F" w:rsidRDefault="002C619F" w:rsidP="00656132">
            <w:pPr>
              <w:ind w:left="40"/>
              <w:rPr>
                <w:sz w:val="20"/>
                <w:szCs w:val="20"/>
              </w:rPr>
            </w:pPr>
            <w:r>
              <w:rPr>
                <w:rFonts w:eastAsia="Times New Roman"/>
                <w:sz w:val="24"/>
                <w:szCs w:val="24"/>
              </w:rPr>
              <w:t>взысканий.</w:t>
            </w:r>
          </w:p>
        </w:tc>
        <w:tc>
          <w:tcPr>
            <w:tcW w:w="1134" w:type="dxa"/>
            <w:tcBorders>
              <w:left w:val="single" w:sz="4" w:space="0" w:color="auto"/>
              <w:right w:val="single" w:sz="8" w:space="0" w:color="000001"/>
            </w:tcBorders>
            <w:vAlign w:val="bottom"/>
          </w:tcPr>
          <w:p w:rsidR="002C619F" w:rsidRDefault="002C619F" w:rsidP="00537753">
            <w:pPr>
              <w:rPr>
                <w:sz w:val="21"/>
                <w:szCs w:val="21"/>
              </w:rPr>
            </w:pPr>
          </w:p>
        </w:tc>
        <w:tc>
          <w:tcPr>
            <w:tcW w:w="2693" w:type="dxa"/>
            <w:vMerge/>
            <w:tcBorders>
              <w:right w:val="single" w:sz="8" w:space="0" w:color="000001"/>
            </w:tcBorders>
            <w:vAlign w:val="bottom"/>
          </w:tcPr>
          <w:p w:rsidR="002C619F" w:rsidRDefault="002C619F" w:rsidP="00537753">
            <w:pPr>
              <w:rPr>
                <w:sz w:val="21"/>
                <w:szCs w:val="21"/>
              </w:rPr>
            </w:pPr>
          </w:p>
        </w:tc>
      </w:tr>
      <w:tr w:rsidR="002C619F" w:rsidTr="002C619F">
        <w:trPr>
          <w:trHeight w:val="276"/>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1.11.</w:t>
            </w:r>
          </w:p>
        </w:tc>
        <w:tc>
          <w:tcPr>
            <w:tcW w:w="4820" w:type="dxa"/>
            <w:gridSpan w:val="2"/>
            <w:vMerge/>
            <w:tcBorders>
              <w:left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rsidP="00537753">
            <w:pPr>
              <w:rPr>
                <w:sz w:val="24"/>
                <w:szCs w:val="24"/>
              </w:rPr>
            </w:pPr>
          </w:p>
        </w:tc>
        <w:tc>
          <w:tcPr>
            <w:tcW w:w="2693" w:type="dxa"/>
            <w:vMerge/>
            <w:tcBorders>
              <w:right w:val="single" w:sz="8" w:space="0" w:color="000001"/>
            </w:tcBorders>
            <w:vAlign w:val="bottom"/>
          </w:tcPr>
          <w:p w:rsidR="002C619F" w:rsidRDefault="002C619F" w:rsidP="00537753">
            <w:pPr>
              <w:rPr>
                <w:sz w:val="24"/>
                <w:szCs w:val="24"/>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bottom w:val="single" w:sz="8" w:space="0" w:color="000001"/>
              <w:right w:val="single" w:sz="8" w:space="0" w:color="000001"/>
            </w:tcBorders>
            <w:vAlign w:val="bottom"/>
          </w:tcPr>
          <w:p w:rsidR="002C619F" w:rsidRDefault="002C619F" w:rsidP="00537753">
            <w:pPr>
              <w:rPr>
                <w:sz w:val="24"/>
                <w:szCs w:val="24"/>
              </w:rPr>
            </w:pPr>
          </w:p>
        </w:tc>
        <w:tc>
          <w:tcPr>
            <w:tcW w:w="2693" w:type="dxa"/>
            <w:vMerge/>
            <w:tcBorders>
              <w:bottom w:val="single" w:sz="8" w:space="0" w:color="000001"/>
              <w:right w:val="single" w:sz="8" w:space="0" w:color="000001"/>
            </w:tcBorders>
            <w:vAlign w:val="bottom"/>
          </w:tcPr>
          <w:p w:rsidR="002C619F" w:rsidRDefault="002C619F" w:rsidP="00537753">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1.12.</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Правила внутреннего трудового</w:t>
            </w:r>
          </w:p>
          <w:p w:rsidR="002C619F" w:rsidRDefault="002C619F" w:rsidP="00656132">
            <w:pPr>
              <w:ind w:left="40"/>
              <w:rPr>
                <w:sz w:val="20"/>
                <w:szCs w:val="20"/>
              </w:rPr>
            </w:pPr>
            <w:r>
              <w:rPr>
                <w:rFonts w:eastAsia="Times New Roman"/>
                <w:sz w:val="24"/>
                <w:szCs w:val="24"/>
              </w:rPr>
              <w:t>распорядка.</w:t>
            </w:r>
          </w:p>
        </w:tc>
        <w:tc>
          <w:tcPr>
            <w:tcW w:w="1134" w:type="dxa"/>
            <w:tcBorders>
              <w:left w:val="single" w:sz="4" w:space="0" w:color="auto"/>
              <w:right w:val="single" w:sz="8" w:space="0" w:color="000001"/>
            </w:tcBorders>
            <w:vAlign w:val="bottom"/>
          </w:tcPr>
          <w:p w:rsidR="002C619F" w:rsidRDefault="002C619F" w:rsidP="00537753">
            <w:pPr>
              <w:spacing w:line="250" w:lineRule="exact"/>
              <w:ind w:left="80"/>
              <w:rPr>
                <w:sz w:val="20"/>
                <w:szCs w:val="20"/>
              </w:rPr>
            </w:pPr>
            <w:r>
              <w:rPr>
                <w:rFonts w:eastAsia="Times New Roman"/>
                <w:sz w:val="28"/>
                <w:szCs w:val="28"/>
              </w:rPr>
              <w:t>0,5 часа</w:t>
            </w:r>
          </w:p>
        </w:tc>
        <w:tc>
          <w:tcPr>
            <w:tcW w:w="2693" w:type="dxa"/>
            <w:tcBorders>
              <w:right w:val="single" w:sz="8" w:space="0" w:color="000001"/>
            </w:tcBorders>
            <w:vAlign w:val="bottom"/>
          </w:tcPr>
          <w:p w:rsidR="002C619F" w:rsidRDefault="002C619F" w:rsidP="00537753">
            <w:pPr>
              <w:rPr>
                <w:sz w:val="21"/>
                <w:szCs w:val="21"/>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rsidP="00537753">
            <w:pPr>
              <w:rPr>
                <w:sz w:val="24"/>
                <w:szCs w:val="24"/>
              </w:rPr>
            </w:pPr>
          </w:p>
        </w:tc>
        <w:tc>
          <w:tcPr>
            <w:tcW w:w="2693" w:type="dxa"/>
            <w:vMerge w:val="restart"/>
            <w:tcBorders>
              <w:right w:val="single" w:sz="8" w:space="0" w:color="000001"/>
            </w:tcBorders>
            <w:vAlign w:val="bottom"/>
          </w:tcPr>
          <w:p w:rsidR="002C619F" w:rsidRDefault="002C619F" w:rsidP="00537753">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Default="002C619F" w:rsidP="00537753">
            <w:pPr>
              <w:rPr>
                <w:sz w:val="21"/>
                <w:szCs w:val="21"/>
              </w:rPr>
            </w:pP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Нормы трудового законодательства,</w:t>
            </w:r>
          </w:p>
          <w:p w:rsidR="002C619F" w:rsidRDefault="002C619F" w:rsidP="00656132">
            <w:pPr>
              <w:ind w:left="40"/>
              <w:rPr>
                <w:sz w:val="20"/>
                <w:szCs w:val="20"/>
              </w:rPr>
            </w:pPr>
            <w:r>
              <w:rPr>
                <w:rFonts w:eastAsia="Times New Roman"/>
                <w:sz w:val="24"/>
                <w:szCs w:val="24"/>
              </w:rPr>
              <w:t>регулирующие применения труда</w:t>
            </w:r>
          </w:p>
          <w:p w:rsidR="002C619F" w:rsidRDefault="002C619F" w:rsidP="00656132">
            <w:pPr>
              <w:ind w:left="40"/>
              <w:rPr>
                <w:sz w:val="20"/>
                <w:szCs w:val="20"/>
              </w:rPr>
            </w:pPr>
            <w:r>
              <w:rPr>
                <w:rFonts w:eastAsia="Times New Roman"/>
                <w:sz w:val="24"/>
                <w:szCs w:val="24"/>
              </w:rPr>
              <w:t>женщин.</w:t>
            </w:r>
          </w:p>
        </w:tc>
        <w:tc>
          <w:tcPr>
            <w:tcW w:w="1134" w:type="dxa"/>
            <w:tcBorders>
              <w:left w:val="single" w:sz="4" w:space="0" w:color="auto"/>
              <w:right w:val="single" w:sz="8" w:space="0" w:color="000001"/>
            </w:tcBorders>
            <w:vAlign w:val="bottom"/>
          </w:tcPr>
          <w:p w:rsidR="002C619F" w:rsidRDefault="002C619F" w:rsidP="00537753">
            <w:pPr>
              <w:rPr>
                <w:sz w:val="21"/>
                <w:szCs w:val="21"/>
              </w:rPr>
            </w:pPr>
          </w:p>
        </w:tc>
        <w:tc>
          <w:tcPr>
            <w:tcW w:w="2693" w:type="dxa"/>
            <w:vMerge/>
            <w:tcBorders>
              <w:right w:val="single" w:sz="8" w:space="0" w:color="000001"/>
            </w:tcBorders>
            <w:vAlign w:val="bottom"/>
          </w:tcPr>
          <w:p w:rsidR="002C619F" w:rsidRDefault="002C619F" w:rsidP="00537753">
            <w:pPr>
              <w:rPr>
                <w:sz w:val="21"/>
                <w:szCs w:val="21"/>
              </w:rPr>
            </w:pPr>
          </w:p>
        </w:tc>
      </w:tr>
      <w:tr w:rsidR="002C619F" w:rsidTr="002C619F">
        <w:trPr>
          <w:trHeight w:val="276"/>
        </w:trPr>
        <w:tc>
          <w:tcPr>
            <w:tcW w:w="852" w:type="dxa"/>
            <w:tcBorders>
              <w:left w:val="single" w:sz="8" w:space="0" w:color="000001"/>
              <w:right w:val="single" w:sz="4" w:space="0" w:color="auto"/>
            </w:tcBorders>
            <w:vAlign w:val="bottom"/>
          </w:tcPr>
          <w:p w:rsidR="002C619F" w:rsidRDefault="002C619F" w:rsidP="00537753">
            <w:pPr>
              <w:rPr>
                <w:sz w:val="24"/>
                <w:szCs w:val="24"/>
              </w:rPr>
            </w:pPr>
            <w:r>
              <w:rPr>
                <w:sz w:val="24"/>
                <w:szCs w:val="24"/>
              </w:rPr>
              <w:t>1.13.</w:t>
            </w:r>
          </w:p>
        </w:tc>
        <w:tc>
          <w:tcPr>
            <w:tcW w:w="4820" w:type="dxa"/>
            <w:gridSpan w:val="2"/>
            <w:vMerge/>
            <w:tcBorders>
              <w:left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rsidP="00537753">
            <w:pPr>
              <w:rPr>
                <w:sz w:val="24"/>
                <w:szCs w:val="24"/>
              </w:rPr>
            </w:pPr>
          </w:p>
        </w:tc>
        <w:tc>
          <w:tcPr>
            <w:tcW w:w="2693" w:type="dxa"/>
            <w:vMerge/>
            <w:tcBorders>
              <w:right w:val="single" w:sz="8" w:space="0" w:color="000001"/>
            </w:tcBorders>
            <w:vAlign w:val="bottom"/>
          </w:tcPr>
          <w:p w:rsidR="002C619F" w:rsidRDefault="002C619F" w:rsidP="00537753">
            <w:pPr>
              <w:rPr>
                <w:sz w:val="24"/>
                <w:szCs w:val="24"/>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Default="002C619F"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rsidP="00537753">
            <w:pPr>
              <w:rPr>
                <w:sz w:val="24"/>
                <w:szCs w:val="24"/>
              </w:rPr>
            </w:pPr>
          </w:p>
        </w:tc>
        <w:tc>
          <w:tcPr>
            <w:tcW w:w="2693" w:type="dxa"/>
            <w:vMerge/>
            <w:tcBorders>
              <w:right w:val="single" w:sz="8" w:space="0" w:color="000001"/>
            </w:tcBorders>
            <w:vAlign w:val="bottom"/>
          </w:tcPr>
          <w:p w:rsidR="002C619F" w:rsidRDefault="002C619F" w:rsidP="00537753">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1.14.</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Особенности регулировании я труда</w:t>
            </w:r>
          </w:p>
          <w:p w:rsidR="002C619F" w:rsidRDefault="002C619F" w:rsidP="00656132">
            <w:pPr>
              <w:ind w:left="40"/>
              <w:rPr>
                <w:sz w:val="20"/>
                <w:szCs w:val="20"/>
              </w:rPr>
            </w:pPr>
            <w:r>
              <w:rPr>
                <w:rFonts w:eastAsia="Times New Roman"/>
                <w:sz w:val="24"/>
                <w:szCs w:val="24"/>
              </w:rPr>
              <w:t>лиц моложе восемнадцати лет.</w:t>
            </w:r>
          </w:p>
        </w:tc>
        <w:tc>
          <w:tcPr>
            <w:tcW w:w="1134" w:type="dxa"/>
            <w:tcBorders>
              <w:left w:val="single" w:sz="4" w:space="0" w:color="auto"/>
              <w:right w:val="single" w:sz="8" w:space="0" w:color="000001"/>
            </w:tcBorders>
            <w:vAlign w:val="bottom"/>
          </w:tcPr>
          <w:p w:rsidR="002C619F" w:rsidRDefault="002C619F" w:rsidP="00537753">
            <w:pPr>
              <w:rPr>
                <w:sz w:val="21"/>
                <w:szCs w:val="21"/>
              </w:rPr>
            </w:pPr>
          </w:p>
        </w:tc>
        <w:tc>
          <w:tcPr>
            <w:tcW w:w="2693" w:type="dxa"/>
            <w:vMerge/>
            <w:tcBorders>
              <w:right w:val="single" w:sz="8" w:space="0" w:color="000001"/>
            </w:tcBorders>
            <w:vAlign w:val="bottom"/>
          </w:tcPr>
          <w:p w:rsidR="002C619F" w:rsidRDefault="002C619F" w:rsidP="00537753">
            <w:pPr>
              <w:rPr>
                <w:sz w:val="21"/>
                <w:szCs w:val="21"/>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rsidP="00537753">
            <w:pPr>
              <w:rPr>
                <w:sz w:val="24"/>
                <w:szCs w:val="24"/>
              </w:rPr>
            </w:pPr>
          </w:p>
        </w:tc>
        <w:tc>
          <w:tcPr>
            <w:tcW w:w="2693" w:type="dxa"/>
            <w:vMerge/>
            <w:tcBorders>
              <w:right w:val="single" w:sz="8" w:space="0" w:color="000001"/>
            </w:tcBorders>
            <w:vAlign w:val="bottom"/>
          </w:tcPr>
          <w:p w:rsidR="002C619F" w:rsidRDefault="002C619F" w:rsidP="00537753">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1.15.</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Оплата труда в случаях выполнения</w:t>
            </w:r>
          </w:p>
          <w:p w:rsidR="002C619F" w:rsidRDefault="002C619F" w:rsidP="00656132">
            <w:pPr>
              <w:ind w:left="40"/>
              <w:rPr>
                <w:sz w:val="20"/>
                <w:szCs w:val="20"/>
              </w:rPr>
            </w:pPr>
            <w:r>
              <w:rPr>
                <w:rFonts w:eastAsia="Times New Roman"/>
                <w:sz w:val="24"/>
                <w:szCs w:val="24"/>
              </w:rPr>
              <w:t>работы в условиях, отличающихся от</w:t>
            </w:r>
          </w:p>
          <w:p w:rsidR="002C619F" w:rsidRDefault="002C619F" w:rsidP="00656132">
            <w:pPr>
              <w:ind w:left="40"/>
              <w:rPr>
                <w:sz w:val="20"/>
                <w:szCs w:val="20"/>
              </w:rPr>
            </w:pPr>
            <w:r>
              <w:rPr>
                <w:rFonts w:eastAsia="Times New Roman"/>
                <w:sz w:val="24"/>
                <w:szCs w:val="24"/>
              </w:rPr>
              <w:t>нормальных.</w:t>
            </w:r>
          </w:p>
        </w:tc>
        <w:tc>
          <w:tcPr>
            <w:tcW w:w="1134" w:type="dxa"/>
            <w:tcBorders>
              <w:left w:val="single" w:sz="4" w:space="0" w:color="auto"/>
              <w:right w:val="single" w:sz="8" w:space="0" w:color="000001"/>
            </w:tcBorders>
            <w:vAlign w:val="bottom"/>
          </w:tcPr>
          <w:p w:rsidR="002C619F" w:rsidRDefault="002C619F" w:rsidP="00537753">
            <w:pPr>
              <w:rPr>
                <w:sz w:val="21"/>
                <w:szCs w:val="21"/>
              </w:rPr>
            </w:pPr>
          </w:p>
        </w:tc>
        <w:tc>
          <w:tcPr>
            <w:tcW w:w="2693" w:type="dxa"/>
            <w:vMerge/>
            <w:tcBorders>
              <w:right w:val="single" w:sz="8" w:space="0" w:color="000001"/>
            </w:tcBorders>
            <w:vAlign w:val="bottom"/>
          </w:tcPr>
          <w:p w:rsidR="002C619F" w:rsidRDefault="002C619F" w:rsidP="00537753">
            <w:pPr>
              <w:rPr>
                <w:sz w:val="21"/>
                <w:szCs w:val="21"/>
              </w:rPr>
            </w:pPr>
          </w:p>
        </w:tc>
      </w:tr>
      <w:tr w:rsidR="002C619F" w:rsidTr="002C619F">
        <w:trPr>
          <w:trHeight w:val="276"/>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tcBorders>
              <w:left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rsidP="00537753">
            <w:pPr>
              <w:rPr>
                <w:sz w:val="24"/>
                <w:szCs w:val="24"/>
              </w:rPr>
            </w:pPr>
          </w:p>
        </w:tc>
        <w:tc>
          <w:tcPr>
            <w:tcW w:w="2693" w:type="dxa"/>
            <w:vMerge/>
            <w:tcBorders>
              <w:right w:val="single" w:sz="8" w:space="0" w:color="000001"/>
            </w:tcBorders>
            <w:vAlign w:val="bottom"/>
          </w:tcPr>
          <w:p w:rsidR="002C619F" w:rsidRDefault="002C619F" w:rsidP="00537753">
            <w:pPr>
              <w:rPr>
                <w:sz w:val="24"/>
                <w:szCs w:val="24"/>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bottom w:val="single" w:sz="8" w:space="0" w:color="000001"/>
              <w:right w:val="single" w:sz="8" w:space="0" w:color="000001"/>
            </w:tcBorders>
            <w:vAlign w:val="bottom"/>
          </w:tcPr>
          <w:p w:rsidR="002C619F" w:rsidRDefault="002C619F" w:rsidP="00537753">
            <w:pPr>
              <w:rPr>
                <w:sz w:val="24"/>
                <w:szCs w:val="24"/>
              </w:rPr>
            </w:pPr>
          </w:p>
        </w:tc>
        <w:tc>
          <w:tcPr>
            <w:tcW w:w="2693" w:type="dxa"/>
            <w:tcBorders>
              <w:bottom w:val="single" w:sz="8" w:space="0" w:color="000001"/>
              <w:right w:val="single" w:sz="8" w:space="0" w:color="000001"/>
            </w:tcBorders>
            <w:vAlign w:val="bottom"/>
          </w:tcPr>
          <w:p w:rsidR="002C619F" w:rsidRDefault="002C619F" w:rsidP="00537753">
            <w:pPr>
              <w:rPr>
                <w:sz w:val="24"/>
                <w:szCs w:val="24"/>
              </w:rPr>
            </w:pPr>
          </w:p>
        </w:tc>
      </w:tr>
      <w:tr w:rsidR="002C619F" w:rsidTr="002C619F">
        <w:trPr>
          <w:trHeight w:val="250"/>
        </w:trPr>
        <w:tc>
          <w:tcPr>
            <w:tcW w:w="852" w:type="dxa"/>
            <w:tcBorders>
              <w:left w:val="single" w:sz="8" w:space="0" w:color="000001"/>
              <w:right w:val="single" w:sz="4" w:space="0" w:color="auto"/>
            </w:tcBorders>
            <w:vAlign w:val="bottom"/>
          </w:tcPr>
          <w:p w:rsidR="002C619F" w:rsidRPr="0060102B" w:rsidRDefault="002C619F" w:rsidP="00537753">
            <w:pPr>
              <w:rPr>
                <w:sz w:val="24"/>
                <w:szCs w:val="24"/>
              </w:rPr>
            </w:pPr>
            <w:r w:rsidRPr="0060102B">
              <w:rPr>
                <w:sz w:val="24"/>
                <w:szCs w:val="24"/>
              </w:rPr>
              <w:t>1.16.</w:t>
            </w:r>
          </w:p>
        </w:tc>
        <w:tc>
          <w:tcPr>
            <w:tcW w:w="4820" w:type="dxa"/>
            <w:gridSpan w:val="2"/>
            <w:vMerge w:val="restart"/>
            <w:tcBorders>
              <w:top w:val="single" w:sz="4" w:space="0" w:color="auto"/>
              <w:left w:val="single" w:sz="4" w:space="0" w:color="auto"/>
              <w:right w:val="single" w:sz="4" w:space="0" w:color="auto"/>
            </w:tcBorders>
            <w:vAlign w:val="bottom"/>
          </w:tcPr>
          <w:p w:rsidR="002C619F" w:rsidRDefault="002C619F" w:rsidP="00656132">
            <w:pPr>
              <w:spacing w:line="250" w:lineRule="exact"/>
              <w:ind w:left="40"/>
              <w:rPr>
                <w:sz w:val="20"/>
                <w:szCs w:val="20"/>
              </w:rPr>
            </w:pPr>
            <w:r>
              <w:rPr>
                <w:rFonts w:eastAsia="Times New Roman"/>
                <w:sz w:val="24"/>
                <w:szCs w:val="24"/>
              </w:rPr>
              <w:t>Ответственность сторон за нарушение</w:t>
            </w:r>
          </w:p>
          <w:p w:rsidR="002C619F" w:rsidRDefault="002C619F" w:rsidP="00656132">
            <w:pPr>
              <w:ind w:left="40"/>
              <w:rPr>
                <w:sz w:val="20"/>
                <w:szCs w:val="20"/>
              </w:rPr>
            </w:pPr>
            <w:r>
              <w:rPr>
                <w:rFonts w:eastAsia="Times New Roman"/>
                <w:sz w:val="24"/>
                <w:szCs w:val="24"/>
              </w:rPr>
              <w:t>трудового законодательства.</w:t>
            </w:r>
          </w:p>
        </w:tc>
        <w:tc>
          <w:tcPr>
            <w:tcW w:w="1134" w:type="dxa"/>
            <w:tcBorders>
              <w:left w:val="single" w:sz="4" w:space="0" w:color="auto"/>
              <w:right w:val="single" w:sz="8" w:space="0" w:color="000001"/>
            </w:tcBorders>
            <w:vAlign w:val="bottom"/>
          </w:tcPr>
          <w:p w:rsidR="002C619F" w:rsidRDefault="002C619F" w:rsidP="00537753">
            <w:pPr>
              <w:spacing w:line="250" w:lineRule="exact"/>
              <w:ind w:left="80"/>
              <w:rPr>
                <w:sz w:val="20"/>
                <w:szCs w:val="20"/>
              </w:rPr>
            </w:pPr>
            <w:r>
              <w:rPr>
                <w:rFonts w:eastAsia="Times New Roman"/>
                <w:sz w:val="28"/>
                <w:szCs w:val="28"/>
              </w:rPr>
              <w:t>0,5 часа</w:t>
            </w:r>
          </w:p>
        </w:tc>
        <w:tc>
          <w:tcPr>
            <w:tcW w:w="2693" w:type="dxa"/>
            <w:tcBorders>
              <w:right w:val="single" w:sz="8" w:space="0" w:color="000001"/>
            </w:tcBorders>
            <w:vAlign w:val="bottom"/>
          </w:tcPr>
          <w:p w:rsidR="002C619F" w:rsidRDefault="002C619F" w:rsidP="00537753">
            <w:pPr>
              <w:rPr>
                <w:sz w:val="21"/>
                <w:szCs w:val="21"/>
              </w:rPr>
            </w:pPr>
          </w:p>
        </w:tc>
      </w:tr>
      <w:tr w:rsidR="002C619F" w:rsidTr="002C619F">
        <w:trPr>
          <w:trHeight w:val="292"/>
        </w:trPr>
        <w:tc>
          <w:tcPr>
            <w:tcW w:w="852" w:type="dxa"/>
            <w:tcBorders>
              <w:left w:val="single" w:sz="8" w:space="0" w:color="000001"/>
              <w:bottom w:val="single" w:sz="8" w:space="0" w:color="000001"/>
              <w:right w:val="single" w:sz="4" w:space="0" w:color="auto"/>
            </w:tcBorders>
            <w:vAlign w:val="bottom"/>
          </w:tcPr>
          <w:p w:rsidR="002C619F" w:rsidRPr="0060102B" w:rsidRDefault="002C619F"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2C619F" w:rsidRDefault="002C619F" w:rsidP="00656132">
            <w:pPr>
              <w:ind w:left="40"/>
              <w:rPr>
                <w:sz w:val="20"/>
                <w:szCs w:val="20"/>
              </w:rPr>
            </w:pPr>
          </w:p>
        </w:tc>
        <w:tc>
          <w:tcPr>
            <w:tcW w:w="1134" w:type="dxa"/>
            <w:tcBorders>
              <w:left w:val="single" w:sz="4" w:space="0" w:color="auto"/>
              <w:right w:val="single" w:sz="8" w:space="0" w:color="000001"/>
            </w:tcBorders>
            <w:vAlign w:val="bottom"/>
          </w:tcPr>
          <w:p w:rsidR="002C619F" w:rsidRDefault="002C619F" w:rsidP="00537753">
            <w:pPr>
              <w:rPr>
                <w:sz w:val="24"/>
                <w:szCs w:val="24"/>
              </w:rPr>
            </w:pPr>
          </w:p>
        </w:tc>
        <w:tc>
          <w:tcPr>
            <w:tcW w:w="2693" w:type="dxa"/>
            <w:tcBorders>
              <w:right w:val="single" w:sz="8" w:space="0" w:color="000001"/>
            </w:tcBorders>
            <w:vAlign w:val="bottom"/>
          </w:tcPr>
          <w:p w:rsidR="002C619F" w:rsidRDefault="002C619F" w:rsidP="00537753">
            <w:pPr>
              <w:rPr>
                <w:sz w:val="24"/>
                <w:szCs w:val="24"/>
              </w:rPr>
            </w:pPr>
          </w:p>
        </w:tc>
      </w:tr>
      <w:tr w:rsidR="00537753" w:rsidTr="002C619F">
        <w:trPr>
          <w:trHeight w:val="250"/>
        </w:trPr>
        <w:tc>
          <w:tcPr>
            <w:tcW w:w="852" w:type="dxa"/>
            <w:tcBorders>
              <w:left w:val="single" w:sz="8" w:space="0" w:color="000001"/>
              <w:right w:val="single" w:sz="8" w:space="0" w:color="000001"/>
            </w:tcBorders>
            <w:vAlign w:val="bottom"/>
          </w:tcPr>
          <w:p w:rsidR="00537753" w:rsidRPr="0060102B" w:rsidRDefault="0060102B" w:rsidP="00537753">
            <w:pPr>
              <w:rPr>
                <w:sz w:val="24"/>
                <w:szCs w:val="24"/>
              </w:rPr>
            </w:pPr>
            <w:r w:rsidRPr="0060102B">
              <w:rPr>
                <w:sz w:val="24"/>
                <w:szCs w:val="24"/>
              </w:rPr>
              <w:t>1.17.</w:t>
            </w:r>
          </w:p>
        </w:tc>
        <w:tc>
          <w:tcPr>
            <w:tcW w:w="30" w:type="dxa"/>
            <w:tcBorders>
              <w:top w:val="single" w:sz="4" w:space="0" w:color="auto"/>
            </w:tcBorders>
            <w:vAlign w:val="bottom"/>
          </w:tcPr>
          <w:p w:rsidR="00537753" w:rsidRDefault="00537753" w:rsidP="00656132">
            <w:pPr>
              <w:rPr>
                <w:sz w:val="21"/>
                <w:szCs w:val="21"/>
              </w:rPr>
            </w:pPr>
          </w:p>
        </w:tc>
        <w:tc>
          <w:tcPr>
            <w:tcW w:w="4790" w:type="dxa"/>
            <w:tcBorders>
              <w:top w:val="single" w:sz="4" w:space="0" w:color="auto"/>
              <w:right w:val="single" w:sz="8" w:space="0" w:color="000001"/>
            </w:tcBorders>
            <w:vAlign w:val="bottom"/>
          </w:tcPr>
          <w:p w:rsidR="00537753" w:rsidRDefault="00537753" w:rsidP="00656132">
            <w:pPr>
              <w:spacing w:line="250" w:lineRule="exact"/>
              <w:rPr>
                <w:sz w:val="20"/>
                <w:szCs w:val="20"/>
              </w:rPr>
            </w:pPr>
            <w:r>
              <w:rPr>
                <w:rFonts w:eastAsia="Times New Roman"/>
                <w:sz w:val="24"/>
                <w:szCs w:val="24"/>
              </w:rPr>
              <w:t>Трудовые обязанности</w:t>
            </w:r>
          </w:p>
        </w:tc>
        <w:tc>
          <w:tcPr>
            <w:tcW w:w="1134" w:type="dxa"/>
            <w:tcBorders>
              <w:right w:val="single" w:sz="8" w:space="0" w:color="000001"/>
            </w:tcBorders>
            <w:vAlign w:val="bottom"/>
          </w:tcPr>
          <w:p w:rsidR="00537753" w:rsidRDefault="00537753" w:rsidP="00537753">
            <w:pPr>
              <w:rPr>
                <w:sz w:val="21"/>
                <w:szCs w:val="21"/>
              </w:rPr>
            </w:pPr>
          </w:p>
        </w:tc>
        <w:tc>
          <w:tcPr>
            <w:tcW w:w="2693" w:type="dxa"/>
            <w:tcBorders>
              <w:right w:val="single" w:sz="8" w:space="0" w:color="000001"/>
            </w:tcBorders>
            <w:vAlign w:val="bottom"/>
          </w:tcPr>
          <w:p w:rsidR="00537753" w:rsidRDefault="00537753" w:rsidP="00537753">
            <w:pPr>
              <w:rPr>
                <w:sz w:val="21"/>
                <w:szCs w:val="21"/>
              </w:rPr>
            </w:pPr>
          </w:p>
        </w:tc>
      </w:tr>
      <w:tr w:rsidR="00537753" w:rsidTr="002C619F">
        <w:trPr>
          <w:trHeight w:val="292"/>
        </w:trPr>
        <w:tc>
          <w:tcPr>
            <w:tcW w:w="852" w:type="dxa"/>
            <w:tcBorders>
              <w:left w:val="single" w:sz="8" w:space="0" w:color="000001"/>
              <w:bottom w:val="single" w:sz="8" w:space="0" w:color="000001"/>
              <w:right w:val="single" w:sz="8" w:space="0" w:color="000001"/>
            </w:tcBorders>
            <w:vAlign w:val="bottom"/>
          </w:tcPr>
          <w:p w:rsidR="00537753" w:rsidRPr="0060102B" w:rsidRDefault="00537753" w:rsidP="00537753">
            <w:pPr>
              <w:rPr>
                <w:sz w:val="24"/>
                <w:szCs w:val="24"/>
              </w:rPr>
            </w:pPr>
          </w:p>
        </w:tc>
        <w:tc>
          <w:tcPr>
            <w:tcW w:w="30" w:type="dxa"/>
            <w:tcBorders>
              <w:bottom w:val="single" w:sz="8" w:space="0" w:color="000001"/>
            </w:tcBorders>
            <w:vAlign w:val="bottom"/>
          </w:tcPr>
          <w:p w:rsidR="00537753" w:rsidRDefault="00537753" w:rsidP="00656132">
            <w:pPr>
              <w:rPr>
                <w:sz w:val="24"/>
                <w:szCs w:val="24"/>
              </w:rPr>
            </w:pPr>
          </w:p>
        </w:tc>
        <w:tc>
          <w:tcPr>
            <w:tcW w:w="4790" w:type="dxa"/>
            <w:tcBorders>
              <w:bottom w:val="single" w:sz="8" w:space="0" w:color="000001"/>
              <w:right w:val="single" w:sz="8" w:space="0" w:color="000001"/>
            </w:tcBorders>
            <w:vAlign w:val="bottom"/>
          </w:tcPr>
          <w:p w:rsidR="00537753" w:rsidRDefault="00537753" w:rsidP="00656132">
            <w:pPr>
              <w:rPr>
                <w:sz w:val="20"/>
                <w:szCs w:val="20"/>
              </w:rPr>
            </w:pPr>
            <w:r>
              <w:rPr>
                <w:rFonts w:eastAsia="Times New Roman"/>
                <w:sz w:val="24"/>
                <w:szCs w:val="24"/>
              </w:rPr>
              <w:t>работников по охране труда.</w:t>
            </w:r>
          </w:p>
        </w:tc>
        <w:tc>
          <w:tcPr>
            <w:tcW w:w="1134" w:type="dxa"/>
            <w:tcBorders>
              <w:bottom w:val="single" w:sz="8" w:space="0" w:color="000001"/>
              <w:right w:val="single" w:sz="8" w:space="0" w:color="000001"/>
            </w:tcBorders>
            <w:vAlign w:val="bottom"/>
          </w:tcPr>
          <w:p w:rsidR="00537753" w:rsidRDefault="00537753" w:rsidP="00537753">
            <w:pPr>
              <w:rPr>
                <w:sz w:val="24"/>
                <w:szCs w:val="24"/>
              </w:rPr>
            </w:pPr>
          </w:p>
        </w:tc>
        <w:tc>
          <w:tcPr>
            <w:tcW w:w="2693" w:type="dxa"/>
            <w:tcBorders>
              <w:bottom w:val="single" w:sz="8" w:space="0" w:color="000001"/>
              <w:right w:val="single" w:sz="8" w:space="0" w:color="000001"/>
            </w:tcBorders>
            <w:vAlign w:val="bottom"/>
          </w:tcPr>
          <w:p w:rsidR="00537753" w:rsidRDefault="00537753" w:rsidP="00537753">
            <w:pPr>
              <w:rPr>
                <w:sz w:val="24"/>
                <w:szCs w:val="24"/>
              </w:rPr>
            </w:pPr>
          </w:p>
        </w:tc>
      </w:tr>
      <w:tr w:rsidR="00537753" w:rsidTr="002C619F">
        <w:trPr>
          <w:trHeight w:val="345"/>
        </w:trPr>
        <w:tc>
          <w:tcPr>
            <w:tcW w:w="852" w:type="dxa"/>
            <w:tcBorders>
              <w:left w:val="single" w:sz="8" w:space="0" w:color="000001"/>
              <w:right w:val="single" w:sz="8" w:space="0" w:color="000001"/>
            </w:tcBorders>
            <w:vAlign w:val="bottom"/>
          </w:tcPr>
          <w:p w:rsidR="00537753" w:rsidRPr="0060102B" w:rsidRDefault="0060102B" w:rsidP="00537753">
            <w:pPr>
              <w:rPr>
                <w:sz w:val="24"/>
                <w:szCs w:val="24"/>
              </w:rPr>
            </w:pPr>
            <w:r w:rsidRPr="0060102B">
              <w:rPr>
                <w:sz w:val="24"/>
                <w:szCs w:val="24"/>
              </w:rPr>
              <w:t>2.</w:t>
            </w:r>
          </w:p>
        </w:tc>
        <w:tc>
          <w:tcPr>
            <w:tcW w:w="4820" w:type="dxa"/>
            <w:gridSpan w:val="2"/>
            <w:tcBorders>
              <w:right w:val="single" w:sz="8" w:space="0" w:color="000001"/>
            </w:tcBorders>
            <w:vAlign w:val="bottom"/>
          </w:tcPr>
          <w:p w:rsidR="00537753" w:rsidRDefault="00537753" w:rsidP="00537753">
            <w:pPr>
              <w:ind w:left="100"/>
              <w:rPr>
                <w:sz w:val="20"/>
                <w:szCs w:val="20"/>
              </w:rPr>
            </w:pPr>
            <w:r>
              <w:rPr>
                <w:rFonts w:eastAsia="Times New Roman"/>
                <w:b/>
                <w:bCs/>
                <w:sz w:val="24"/>
                <w:szCs w:val="24"/>
              </w:rPr>
              <w:t>Раздел 2. Специальные вопросы</w:t>
            </w:r>
          </w:p>
        </w:tc>
        <w:tc>
          <w:tcPr>
            <w:tcW w:w="1134" w:type="dxa"/>
            <w:tcBorders>
              <w:right w:val="single" w:sz="8" w:space="0" w:color="000001"/>
            </w:tcBorders>
            <w:vAlign w:val="bottom"/>
          </w:tcPr>
          <w:p w:rsidR="00537753" w:rsidRDefault="00AB78F3" w:rsidP="00537753">
            <w:pPr>
              <w:ind w:left="80"/>
              <w:rPr>
                <w:sz w:val="20"/>
                <w:szCs w:val="20"/>
              </w:rPr>
            </w:pPr>
            <w:r>
              <w:rPr>
                <w:rFonts w:eastAsia="Times New Roman"/>
                <w:b/>
                <w:bCs/>
                <w:sz w:val="28"/>
                <w:szCs w:val="28"/>
              </w:rPr>
              <w:t>2</w:t>
            </w:r>
            <w:r w:rsidR="00537753">
              <w:rPr>
                <w:rFonts w:eastAsia="Times New Roman"/>
                <w:b/>
                <w:bCs/>
                <w:sz w:val="28"/>
                <w:szCs w:val="28"/>
              </w:rPr>
              <w:t xml:space="preserve"> часа</w:t>
            </w:r>
          </w:p>
        </w:tc>
        <w:tc>
          <w:tcPr>
            <w:tcW w:w="2693" w:type="dxa"/>
            <w:tcBorders>
              <w:right w:val="single" w:sz="8" w:space="0" w:color="000001"/>
            </w:tcBorders>
            <w:vAlign w:val="bottom"/>
          </w:tcPr>
          <w:p w:rsidR="00537753" w:rsidRDefault="00AB78F3" w:rsidP="00537753">
            <w:pPr>
              <w:ind w:left="100"/>
              <w:rPr>
                <w:sz w:val="20"/>
                <w:szCs w:val="20"/>
              </w:rPr>
            </w:pPr>
            <w:r>
              <w:rPr>
                <w:rFonts w:eastAsia="Times New Roman"/>
                <w:sz w:val="24"/>
                <w:szCs w:val="24"/>
              </w:rPr>
              <w:t>Специалист по ОТ</w:t>
            </w:r>
          </w:p>
        </w:tc>
      </w:tr>
      <w:tr w:rsidR="00537753" w:rsidTr="002C619F">
        <w:trPr>
          <w:trHeight w:val="276"/>
        </w:trPr>
        <w:tc>
          <w:tcPr>
            <w:tcW w:w="852" w:type="dxa"/>
            <w:tcBorders>
              <w:left w:val="single" w:sz="8" w:space="0" w:color="000001"/>
              <w:right w:val="single" w:sz="8" w:space="0" w:color="000001"/>
            </w:tcBorders>
            <w:vAlign w:val="bottom"/>
          </w:tcPr>
          <w:p w:rsidR="00537753" w:rsidRPr="0060102B" w:rsidRDefault="00537753" w:rsidP="00537753">
            <w:pPr>
              <w:rPr>
                <w:sz w:val="24"/>
                <w:szCs w:val="24"/>
              </w:rPr>
            </w:pPr>
          </w:p>
        </w:tc>
        <w:tc>
          <w:tcPr>
            <w:tcW w:w="4820" w:type="dxa"/>
            <w:gridSpan w:val="2"/>
            <w:tcBorders>
              <w:right w:val="single" w:sz="8" w:space="0" w:color="000001"/>
            </w:tcBorders>
            <w:vAlign w:val="bottom"/>
          </w:tcPr>
          <w:p w:rsidR="00537753" w:rsidRDefault="00537753" w:rsidP="00537753">
            <w:pPr>
              <w:ind w:left="100"/>
              <w:rPr>
                <w:sz w:val="20"/>
                <w:szCs w:val="20"/>
              </w:rPr>
            </w:pPr>
            <w:r>
              <w:rPr>
                <w:rFonts w:eastAsia="Times New Roman"/>
                <w:b/>
                <w:bCs/>
                <w:sz w:val="24"/>
                <w:szCs w:val="24"/>
              </w:rPr>
              <w:t>обеспечения требований охраны труда и</w:t>
            </w:r>
          </w:p>
        </w:tc>
        <w:tc>
          <w:tcPr>
            <w:tcW w:w="1134" w:type="dxa"/>
            <w:tcBorders>
              <w:right w:val="single" w:sz="8" w:space="0" w:color="000001"/>
            </w:tcBorders>
            <w:vAlign w:val="bottom"/>
          </w:tcPr>
          <w:p w:rsidR="00537753" w:rsidRDefault="00537753" w:rsidP="00537753">
            <w:pPr>
              <w:rPr>
                <w:sz w:val="24"/>
                <w:szCs w:val="24"/>
              </w:rPr>
            </w:pPr>
          </w:p>
        </w:tc>
        <w:tc>
          <w:tcPr>
            <w:tcW w:w="2693" w:type="dxa"/>
            <w:tcBorders>
              <w:right w:val="single" w:sz="8" w:space="0" w:color="000001"/>
            </w:tcBorders>
            <w:vAlign w:val="bottom"/>
          </w:tcPr>
          <w:p w:rsidR="00537753" w:rsidRDefault="00537753" w:rsidP="00537753">
            <w:pPr>
              <w:rPr>
                <w:sz w:val="24"/>
                <w:szCs w:val="24"/>
              </w:rPr>
            </w:pPr>
          </w:p>
        </w:tc>
      </w:tr>
      <w:tr w:rsidR="00537753" w:rsidTr="002C619F">
        <w:trPr>
          <w:trHeight w:val="276"/>
        </w:trPr>
        <w:tc>
          <w:tcPr>
            <w:tcW w:w="852" w:type="dxa"/>
            <w:tcBorders>
              <w:left w:val="single" w:sz="8" w:space="0" w:color="000001"/>
              <w:right w:val="single" w:sz="8" w:space="0" w:color="000001"/>
            </w:tcBorders>
            <w:vAlign w:val="bottom"/>
          </w:tcPr>
          <w:p w:rsidR="00537753" w:rsidRDefault="00537753" w:rsidP="00537753">
            <w:pPr>
              <w:rPr>
                <w:sz w:val="24"/>
                <w:szCs w:val="24"/>
              </w:rPr>
            </w:pPr>
          </w:p>
        </w:tc>
        <w:tc>
          <w:tcPr>
            <w:tcW w:w="4820" w:type="dxa"/>
            <w:gridSpan w:val="2"/>
            <w:tcBorders>
              <w:right w:val="single" w:sz="8" w:space="0" w:color="000001"/>
            </w:tcBorders>
            <w:vAlign w:val="bottom"/>
          </w:tcPr>
          <w:p w:rsidR="00537753" w:rsidRDefault="00537753" w:rsidP="00537753">
            <w:pPr>
              <w:ind w:left="100"/>
              <w:rPr>
                <w:sz w:val="20"/>
                <w:szCs w:val="20"/>
              </w:rPr>
            </w:pPr>
            <w:r>
              <w:rPr>
                <w:rFonts w:eastAsia="Times New Roman"/>
                <w:b/>
                <w:bCs/>
                <w:sz w:val="24"/>
                <w:szCs w:val="24"/>
              </w:rPr>
              <w:t>безопасности производственной</w:t>
            </w:r>
          </w:p>
        </w:tc>
        <w:tc>
          <w:tcPr>
            <w:tcW w:w="1134" w:type="dxa"/>
            <w:tcBorders>
              <w:right w:val="single" w:sz="8" w:space="0" w:color="000001"/>
            </w:tcBorders>
            <w:vAlign w:val="bottom"/>
          </w:tcPr>
          <w:p w:rsidR="00537753" w:rsidRDefault="00537753" w:rsidP="00537753">
            <w:pPr>
              <w:rPr>
                <w:sz w:val="24"/>
                <w:szCs w:val="24"/>
              </w:rPr>
            </w:pPr>
          </w:p>
        </w:tc>
        <w:tc>
          <w:tcPr>
            <w:tcW w:w="2693" w:type="dxa"/>
            <w:tcBorders>
              <w:right w:val="single" w:sz="8" w:space="0" w:color="000001"/>
            </w:tcBorders>
            <w:vAlign w:val="bottom"/>
          </w:tcPr>
          <w:p w:rsidR="00537753" w:rsidRDefault="00537753" w:rsidP="00537753">
            <w:pPr>
              <w:rPr>
                <w:sz w:val="24"/>
                <w:szCs w:val="24"/>
              </w:rPr>
            </w:pPr>
          </w:p>
        </w:tc>
      </w:tr>
      <w:tr w:rsidR="00537753" w:rsidTr="002C619F">
        <w:trPr>
          <w:trHeight w:val="297"/>
        </w:trPr>
        <w:tc>
          <w:tcPr>
            <w:tcW w:w="852" w:type="dxa"/>
            <w:tcBorders>
              <w:left w:val="single" w:sz="8" w:space="0" w:color="000001"/>
              <w:bottom w:val="single" w:sz="8" w:space="0" w:color="000001"/>
              <w:right w:val="single" w:sz="8" w:space="0" w:color="000001"/>
            </w:tcBorders>
            <w:vAlign w:val="bottom"/>
          </w:tcPr>
          <w:p w:rsidR="00537753" w:rsidRDefault="00537753" w:rsidP="00537753">
            <w:pPr>
              <w:rPr>
                <w:sz w:val="24"/>
                <w:szCs w:val="24"/>
              </w:rPr>
            </w:pPr>
          </w:p>
        </w:tc>
        <w:tc>
          <w:tcPr>
            <w:tcW w:w="4820" w:type="dxa"/>
            <w:gridSpan w:val="2"/>
            <w:tcBorders>
              <w:bottom w:val="single" w:sz="4" w:space="0" w:color="auto"/>
              <w:right w:val="single" w:sz="8" w:space="0" w:color="000001"/>
            </w:tcBorders>
            <w:vAlign w:val="bottom"/>
          </w:tcPr>
          <w:p w:rsidR="00537753" w:rsidRDefault="00537753" w:rsidP="00537753">
            <w:pPr>
              <w:ind w:left="100"/>
              <w:rPr>
                <w:sz w:val="20"/>
                <w:szCs w:val="20"/>
              </w:rPr>
            </w:pPr>
            <w:r>
              <w:rPr>
                <w:rFonts w:eastAsia="Times New Roman"/>
                <w:b/>
                <w:bCs/>
                <w:sz w:val="24"/>
                <w:szCs w:val="24"/>
              </w:rPr>
              <w:t>деятельности</w:t>
            </w:r>
          </w:p>
        </w:tc>
        <w:tc>
          <w:tcPr>
            <w:tcW w:w="1134" w:type="dxa"/>
            <w:tcBorders>
              <w:bottom w:val="single" w:sz="8" w:space="0" w:color="000001"/>
              <w:right w:val="single" w:sz="8" w:space="0" w:color="000001"/>
            </w:tcBorders>
            <w:vAlign w:val="bottom"/>
          </w:tcPr>
          <w:p w:rsidR="00537753" w:rsidRDefault="00537753" w:rsidP="00537753">
            <w:pPr>
              <w:rPr>
                <w:sz w:val="24"/>
                <w:szCs w:val="24"/>
              </w:rPr>
            </w:pPr>
          </w:p>
        </w:tc>
        <w:tc>
          <w:tcPr>
            <w:tcW w:w="2693" w:type="dxa"/>
            <w:tcBorders>
              <w:bottom w:val="single" w:sz="8" w:space="0" w:color="000001"/>
              <w:right w:val="single" w:sz="8" w:space="0" w:color="000001"/>
            </w:tcBorders>
            <w:vAlign w:val="bottom"/>
          </w:tcPr>
          <w:p w:rsidR="00537753" w:rsidRDefault="00537753" w:rsidP="00537753">
            <w:pPr>
              <w:rPr>
                <w:sz w:val="24"/>
                <w:szCs w:val="24"/>
              </w:rPr>
            </w:pPr>
          </w:p>
        </w:tc>
      </w:tr>
      <w:tr w:rsidR="00656132" w:rsidTr="002C619F">
        <w:trPr>
          <w:trHeight w:val="350"/>
        </w:trPr>
        <w:tc>
          <w:tcPr>
            <w:tcW w:w="852" w:type="dxa"/>
            <w:tcBorders>
              <w:left w:val="single" w:sz="8" w:space="0" w:color="000001"/>
              <w:right w:val="single" w:sz="4" w:space="0" w:color="auto"/>
            </w:tcBorders>
            <w:vAlign w:val="bottom"/>
          </w:tcPr>
          <w:p w:rsidR="00656132" w:rsidRDefault="00656132" w:rsidP="00537753">
            <w:pPr>
              <w:rPr>
                <w:sz w:val="24"/>
                <w:szCs w:val="24"/>
              </w:rPr>
            </w:pPr>
            <w:r>
              <w:rPr>
                <w:sz w:val="24"/>
                <w:szCs w:val="24"/>
              </w:rPr>
              <w:t>2.1.</w:t>
            </w:r>
          </w:p>
        </w:tc>
        <w:tc>
          <w:tcPr>
            <w:tcW w:w="4820" w:type="dxa"/>
            <w:gridSpan w:val="2"/>
            <w:vMerge w:val="restart"/>
            <w:tcBorders>
              <w:top w:val="single" w:sz="4" w:space="0" w:color="auto"/>
              <w:left w:val="single" w:sz="4" w:space="0" w:color="auto"/>
              <w:right w:val="single" w:sz="4" w:space="0" w:color="auto"/>
            </w:tcBorders>
            <w:vAlign w:val="bottom"/>
          </w:tcPr>
          <w:p w:rsidR="00656132" w:rsidRDefault="00656132" w:rsidP="00656132">
            <w:pPr>
              <w:rPr>
                <w:sz w:val="20"/>
                <w:szCs w:val="20"/>
              </w:rPr>
            </w:pPr>
            <w:r>
              <w:rPr>
                <w:rFonts w:eastAsia="Times New Roman"/>
                <w:sz w:val="24"/>
                <w:szCs w:val="24"/>
              </w:rPr>
              <w:t>Основные причины производственного</w:t>
            </w:r>
          </w:p>
          <w:p w:rsidR="00656132" w:rsidRDefault="00656132" w:rsidP="00656132">
            <w:pPr>
              <w:rPr>
                <w:sz w:val="20"/>
                <w:szCs w:val="20"/>
              </w:rPr>
            </w:pPr>
            <w:r>
              <w:rPr>
                <w:rFonts w:eastAsia="Times New Roman"/>
                <w:sz w:val="24"/>
                <w:szCs w:val="24"/>
              </w:rPr>
              <w:t>травматизма. Виды производственных</w:t>
            </w:r>
          </w:p>
          <w:p w:rsidR="00656132" w:rsidRDefault="00656132" w:rsidP="00656132">
            <w:pPr>
              <w:rPr>
                <w:sz w:val="20"/>
                <w:szCs w:val="20"/>
              </w:rPr>
            </w:pPr>
            <w:r>
              <w:rPr>
                <w:rFonts w:eastAsia="Times New Roman"/>
                <w:sz w:val="24"/>
                <w:szCs w:val="24"/>
              </w:rPr>
              <w:t>травм.</w:t>
            </w:r>
          </w:p>
        </w:tc>
        <w:tc>
          <w:tcPr>
            <w:tcW w:w="1134" w:type="dxa"/>
            <w:tcBorders>
              <w:left w:val="single" w:sz="4" w:space="0" w:color="auto"/>
              <w:right w:val="single" w:sz="8" w:space="0" w:color="000001"/>
            </w:tcBorders>
            <w:vAlign w:val="bottom"/>
          </w:tcPr>
          <w:p w:rsidR="00656132" w:rsidRDefault="00656132" w:rsidP="00537753">
            <w:pPr>
              <w:ind w:left="80"/>
              <w:rPr>
                <w:sz w:val="20"/>
                <w:szCs w:val="20"/>
              </w:rPr>
            </w:pPr>
            <w:r>
              <w:rPr>
                <w:rFonts w:eastAsia="Times New Roman"/>
                <w:sz w:val="28"/>
                <w:szCs w:val="28"/>
              </w:rPr>
              <w:t>0,5 часа</w:t>
            </w:r>
          </w:p>
        </w:tc>
        <w:tc>
          <w:tcPr>
            <w:tcW w:w="2693" w:type="dxa"/>
            <w:tcBorders>
              <w:right w:val="single" w:sz="8" w:space="0" w:color="000001"/>
            </w:tcBorders>
            <w:vAlign w:val="bottom"/>
          </w:tcPr>
          <w:p w:rsidR="00656132" w:rsidRDefault="00656132" w:rsidP="00537753">
            <w:pPr>
              <w:rPr>
                <w:sz w:val="24"/>
                <w:szCs w:val="24"/>
              </w:rPr>
            </w:pPr>
          </w:p>
        </w:tc>
      </w:tr>
      <w:tr w:rsidR="00656132" w:rsidTr="002C619F">
        <w:trPr>
          <w:trHeight w:val="276"/>
        </w:trPr>
        <w:tc>
          <w:tcPr>
            <w:tcW w:w="852" w:type="dxa"/>
            <w:tcBorders>
              <w:left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right w:val="single" w:sz="4" w:space="0" w:color="auto"/>
            </w:tcBorders>
            <w:vAlign w:val="bottom"/>
          </w:tcPr>
          <w:p w:rsidR="00656132" w:rsidRDefault="00656132" w:rsidP="00656132">
            <w:pPr>
              <w:rPr>
                <w:sz w:val="20"/>
                <w:szCs w:val="20"/>
              </w:rPr>
            </w:pP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vMerge w:val="restart"/>
            <w:tcBorders>
              <w:right w:val="single" w:sz="8" w:space="0" w:color="000001"/>
            </w:tcBorders>
            <w:vAlign w:val="bottom"/>
          </w:tcPr>
          <w:p w:rsidR="00656132" w:rsidRDefault="00656132" w:rsidP="00537753">
            <w:pPr>
              <w:rPr>
                <w:sz w:val="24"/>
                <w:szCs w:val="24"/>
              </w:rPr>
            </w:pPr>
          </w:p>
        </w:tc>
      </w:tr>
      <w:tr w:rsidR="00656132" w:rsidTr="002C619F">
        <w:trPr>
          <w:trHeight w:val="292"/>
        </w:trPr>
        <w:tc>
          <w:tcPr>
            <w:tcW w:w="852" w:type="dxa"/>
            <w:tcBorders>
              <w:left w:val="single" w:sz="8" w:space="0" w:color="000001"/>
              <w:bottom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656132" w:rsidRDefault="00656132" w:rsidP="00656132">
            <w:pPr>
              <w:rPr>
                <w:sz w:val="20"/>
                <w:szCs w:val="20"/>
              </w:rPr>
            </w:pP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vMerge/>
            <w:tcBorders>
              <w:right w:val="single" w:sz="8" w:space="0" w:color="000001"/>
            </w:tcBorders>
            <w:vAlign w:val="bottom"/>
          </w:tcPr>
          <w:p w:rsidR="00656132" w:rsidRDefault="00656132" w:rsidP="00537753">
            <w:pPr>
              <w:rPr>
                <w:sz w:val="24"/>
                <w:szCs w:val="24"/>
              </w:rPr>
            </w:pPr>
          </w:p>
        </w:tc>
      </w:tr>
      <w:tr w:rsidR="00656132" w:rsidTr="002C619F">
        <w:trPr>
          <w:trHeight w:val="350"/>
        </w:trPr>
        <w:tc>
          <w:tcPr>
            <w:tcW w:w="852" w:type="dxa"/>
            <w:tcBorders>
              <w:left w:val="single" w:sz="8" w:space="0" w:color="000001"/>
              <w:right w:val="single" w:sz="4" w:space="0" w:color="auto"/>
            </w:tcBorders>
            <w:vAlign w:val="bottom"/>
          </w:tcPr>
          <w:p w:rsidR="00656132" w:rsidRDefault="00656132" w:rsidP="00537753">
            <w:pPr>
              <w:rPr>
                <w:sz w:val="24"/>
                <w:szCs w:val="24"/>
              </w:rPr>
            </w:pPr>
            <w:r>
              <w:rPr>
                <w:sz w:val="24"/>
                <w:szCs w:val="24"/>
              </w:rPr>
              <w:t>2.2.</w:t>
            </w:r>
          </w:p>
        </w:tc>
        <w:tc>
          <w:tcPr>
            <w:tcW w:w="4820" w:type="dxa"/>
            <w:gridSpan w:val="2"/>
            <w:vMerge w:val="restart"/>
            <w:tcBorders>
              <w:top w:val="single" w:sz="4" w:space="0" w:color="auto"/>
              <w:left w:val="single" w:sz="4" w:space="0" w:color="auto"/>
              <w:right w:val="single" w:sz="4" w:space="0" w:color="auto"/>
            </w:tcBorders>
            <w:vAlign w:val="bottom"/>
          </w:tcPr>
          <w:p w:rsidR="00656132" w:rsidRDefault="00656132" w:rsidP="00656132">
            <w:pPr>
              <w:rPr>
                <w:sz w:val="20"/>
                <w:szCs w:val="20"/>
              </w:rPr>
            </w:pPr>
            <w:r>
              <w:rPr>
                <w:rFonts w:eastAsia="Times New Roman"/>
                <w:sz w:val="24"/>
                <w:szCs w:val="24"/>
              </w:rPr>
              <w:t>Методы защиты от опасных и вредных</w:t>
            </w:r>
          </w:p>
          <w:p w:rsidR="00656132" w:rsidRDefault="00656132" w:rsidP="00656132">
            <w:pPr>
              <w:rPr>
                <w:sz w:val="20"/>
                <w:szCs w:val="20"/>
              </w:rPr>
            </w:pPr>
            <w:r>
              <w:rPr>
                <w:rFonts w:eastAsia="Times New Roman"/>
                <w:sz w:val="24"/>
                <w:szCs w:val="24"/>
              </w:rPr>
              <w:t>производственных факторов.</w:t>
            </w: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vMerge/>
            <w:tcBorders>
              <w:right w:val="single" w:sz="8" w:space="0" w:color="000001"/>
            </w:tcBorders>
            <w:vAlign w:val="bottom"/>
          </w:tcPr>
          <w:p w:rsidR="00656132" w:rsidRDefault="00656132" w:rsidP="00537753">
            <w:pPr>
              <w:rPr>
                <w:sz w:val="24"/>
                <w:szCs w:val="24"/>
              </w:rPr>
            </w:pPr>
          </w:p>
        </w:tc>
      </w:tr>
      <w:tr w:rsidR="00656132" w:rsidTr="002C619F">
        <w:trPr>
          <w:trHeight w:val="292"/>
        </w:trPr>
        <w:tc>
          <w:tcPr>
            <w:tcW w:w="852" w:type="dxa"/>
            <w:tcBorders>
              <w:left w:val="single" w:sz="8" w:space="0" w:color="000001"/>
              <w:bottom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656132" w:rsidRDefault="00656132" w:rsidP="00656132">
            <w:pPr>
              <w:rPr>
                <w:sz w:val="20"/>
                <w:szCs w:val="20"/>
              </w:rPr>
            </w:pP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vMerge/>
            <w:tcBorders>
              <w:right w:val="single" w:sz="8" w:space="0" w:color="000001"/>
            </w:tcBorders>
            <w:vAlign w:val="bottom"/>
          </w:tcPr>
          <w:p w:rsidR="00656132" w:rsidRDefault="00656132" w:rsidP="00537753">
            <w:pPr>
              <w:rPr>
                <w:sz w:val="24"/>
                <w:szCs w:val="24"/>
              </w:rPr>
            </w:pPr>
          </w:p>
        </w:tc>
      </w:tr>
      <w:tr w:rsidR="00656132" w:rsidTr="002C619F">
        <w:trPr>
          <w:trHeight w:val="350"/>
        </w:trPr>
        <w:tc>
          <w:tcPr>
            <w:tcW w:w="852" w:type="dxa"/>
            <w:tcBorders>
              <w:left w:val="single" w:sz="8" w:space="0" w:color="000001"/>
              <w:right w:val="single" w:sz="4" w:space="0" w:color="auto"/>
            </w:tcBorders>
            <w:vAlign w:val="bottom"/>
          </w:tcPr>
          <w:p w:rsidR="00656132" w:rsidRDefault="00656132" w:rsidP="00537753">
            <w:pPr>
              <w:rPr>
                <w:sz w:val="24"/>
                <w:szCs w:val="24"/>
              </w:rPr>
            </w:pPr>
            <w:r>
              <w:rPr>
                <w:sz w:val="24"/>
                <w:szCs w:val="24"/>
              </w:rPr>
              <w:t>2.3.</w:t>
            </w:r>
          </w:p>
        </w:tc>
        <w:tc>
          <w:tcPr>
            <w:tcW w:w="4820" w:type="dxa"/>
            <w:gridSpan w:val="2"/>
            <w:vMerge w:val="restart"/>
            <w:tcBorders>
              <w:top w:val="single" w:sz="4" w:space="0" w:color="auto"/>
              <w:left w:val="single" w:sz="4" w:space="0" w:color="auto"/>
              <w:right w:val="single" w:sz="4" w:space="0" w:color="auto"/>
            </w:tcBorders>
            <w:vAlign w:val="bottom"/>
          </w:tcPr>
          <w:p w:rsidR="00656132" w:rsidRDefault="00656132" w:rsidP="00656132">
            <w:pPr>
              <w:rPr>
                <w:sz w:val="20"/>
                <w:szCs w:val="20"/>
              </w:rPr>
            </w:pPr>
            <w:r>
              <w:rPr>
                <w:rFonts w:eastAsia="Times New Roman"/>
                <w:sz w:val="24"/>
                <w:szCs w:val="24"/>
              </w:rPr>
              <w:t>Основные виды средств коллективной</w:t>
            </w:r>
          </w:p>
          <w:p w:rsidR="00656132" w:rsidRDefault="00656132" w:rsidP="00656132">
            <w:pPr>
              <w:rPr>
                <w:sz w:val="20"/>
                <w:szCs w:val="20"/>
              </w:rPr>
            </w:pPr>
            <w:r>
              <w:rPr>
                <w:rFonts w:eastAsia="Times New Roman"/>
                <w:sz w:val="24"/>
                <w:szCs w:val="24"/>
              </w:rPr>
              <w:t>защиты.</w:t>
            </w: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vMerge/>
            <w:tcBorders>
              <w:right w:val="single" w:sz="8" w:space="0" w:color="000001"/>
            </w:tcBorders>
            <w:vAlign w:val="bottom"/>
          </w:tcPr>
          <w:p w:rsidR="00656132" w:rsidRDefault="00656132" w:rsidP="00537753">
            <w:pPr>
              <w:rPr>
                <w:sz w:val="24"/>
                <w:szCs w:val="24"/>
              </w:rPr>
            </w:pPr>
          </w:p>
        </w:tc>
      </w:tr>
      <w:tr w:rsidR="00656132" w:rsidTr="002C619F">
        <w:trPr>
          <w:trHeight w:val="292"/>
        </w:trPr>
        <w:tc>
          <w:tcPr>
            <w:tcW w:w="852" w:type="dxa"/>
            <w:tcBorders>
              <w:left w:val="single" w:sz="8" w:space="0" w:color="000001"/>
              <w:bottom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656132" w:rsidRDefault="00656132" w:rsidP="00656132">
            <w:pPr>
              <w:ind w:left="500"/>
              <w:rPr>
                <w:sz w:val="20"/>
                <w:szCs w:val="20"/>
              </w:rPr>
            </w:pPr>
          </w:p>
        </w:tc>
        <w:tc>
          <w:tcPr>
            <w:tcW w:w="1134" w:type="dxa"/>
            <w:tcBorders>
              <w:left w:val="single" w:sz="4" w:space="0" w:color="auto"/>
              <w:bottom w:val="single" w:sz="8" w:space="0" w:color="000001"/>
              <w:right w:val="single" w:sz="8" w:space="0" w:color="000001"/>
            </w:tcBorders>
            <w:vAlign w:val="bottom"/>
          </w:tcPr>
          <w:p w:rsidR="00656132" w:rsidRDefault="00656132" w:rsidP="00537753">
            <w:pPr>
              <w:rPr>
                <w:sz w:val="24"/>
                <w:szCs w:val="24"/>
              </w:rPr>
            </w:pPr>
          </w:p>
        </w:tc>
        <w:tc>
          <w:tcPr>
            <w:tcW w:w="2693" w:type="dxa"/>
            <w:tcBorders>
              <w:bottom w:val="single" w:sz="8" w:space="0" w:color="000001"/>
              <w:right w:val="single" w:sz="8" w:space="0" w:color="000001"/>
            </w:tcBorders>
            <w:vAlign w:val="bottom"/>
          </w:tcPr>
          <w:p w:rsidR="00656132" w:rsidRDefault="00656132" w:rsidP="00537753">
            <w:pPr>
              <w:rPr>
                <w:sz w:val="24"/>
                <w:szCs w:val="24"/>
              </w:rPr>
            </w:pPr>
          </w:p>
        </w:tc>
      </w:tr>
      <w:tr w:rsidR="00656132" w:rsidTr="002C619F">
        <w:trPr>
          <w:trHeight w:val="350"/>
        </w:trPr>
        <w:tc>
          <w:tcPr>
            <w:tcW w:w="852" w:type="dxa"/>
            <w:tcBorders>
              <w:left w:val="single" w:sz="8" w:space="0" w:color="000001"/>
              <w:right w:val="single" w:sz="4" w:space="0" w:color="auto"/>
            </w:tcBorders>
            <w:vAlign w:val="bottom"/>
          </w:tcPr>
          <w:p w:rsidR="00656132" w:rsidRDefault="00656132" w:rsidP="00537753">
            <w:pPr>
              <w:rPr>
                <w:sz w:val="24"/>
                <w:szCs w:val="24"/>
              </w:rPr>
            </w:pPr>
            <w:r>
              <w:rPr>
                <w:sz w:val="24"/>
                <w:szCs w:val="24"/>
              </w:rPr>
              <w:t>2.4.</w:t>
            </w:r>
          </w:p>
        </w:tc>
        <w:tc>
          <w:tcPr>
            <w:tcW w:w="4820" w:type="dxa"/>
            <w:gridSpan w:val="2"/>
            <w:vMerge w:val="restart"/>
            <w:tcBorders>
              <w:top w:val="single" w:sz="4" w:space="0" w:color="auto"/>
              <w:left w:val="single" w:sz="4" w:space="0" w:color="auto"/>
              <w:right w:val="single" w:sz="4" w:space="0" w:color="auto"/>
            </w:tcBorders>
            <w:vAlign w:val="bottom"/>
          </w:tcPr>
          <w:p w:rsidR="00656132" w:rsidRDefault="00656132" w:rsidP="00656132">
            <w:pPr>
              <w:rPr>
                <w:sz w:val="20"/>
                <w:szCs w:val="20"/>
              </w:rPr>
            </w:pPr>
            <w:r>
              <w:rPr>
                <w:rFonts w:eastAsia="Times New Roman"/>
                <w:sz w:val="24"/>
                <w:szCs w:val="24"/>
              </w:rPr>
              <w:t xml:space="preserve"> Безопасность зданий, сооружений,</w:t>
            </w:r>
          </w:p>
          <w:p w:rsidR="00656132" w:rsidRDefault="00656132" w:rsidP="00656132">
            <w:pPr>
              <w:rPr>
                <w:sz w:val="20"/>
                <w:szCs w:val="20"/>
              </w:rPr>
            </w:pPr>
            <w:r>
              <w:rPr>
                <w:rFonts w:eastAsia="Times New Roman"/>
                <w:sz w:val="24"/>
                <w:szCs w:val="24"/>
              </w:rPr>
              <w:t>транспортных путей.</w:t>
            </w:r>
          </w:p>
        </w:tc>
        <w:tc>
          <w:tcPr>
            <w:tcW w:w="1134" w:type="dxa"/>
            <w:tcBorders>
              <w:left w:val="single" w:sz="4" w:space="0" w:color="auto"/>
              <w:right w:val="single" w:sz="8" w:space="0" w:color="000001"/>
            </w:tcBorders>
            <w:vAlign w:val="bottom"/>
          </w:tcPr>
          <w:p w:rsidR="00656132" w:rsidRDefault="00656132" w:rsidP="00537753">
            <w:pPr>
              <w:ind w:left="80"/>
              <w:rPr>
                <w:sz w:val="20"/>
                <w:szCs w:val="20"/>
              </w:rPr>
            </w:pPr>
            <w:r>
              <w:rPr>
                <w:rFonts w:eastAsia="Times New Roman"/>
                <w:sz w:val="28"/>
                <w:szCs w:val="28"/>
              </w:rPr>
              <w:t>1 час</w:t>
            </w:r>
          </w:p>
        </w:tc>
        <w:tc>
          <w:tcPr>
            <w:tcW w:w="2693" w:type="dxa"/>
            <w:vMerge w:val="restart"/>
            <w:tcBorders>
              <w:right w:val="single" w:sz="8" w:space="0" w:color="000001"/>
            </w:tcBorders>
            <w:vAlign w:val="bottom"/>
          </w:tcPr>
          <w:p w:rsidR="00656132" w:rsidRDefault="00656132" w:rsidP="00537753">
            <w:pPr>
              <w:rPr>
                <w:sz w:val="24"/>
                <w:szCs w:val="24"/>
              </w:rPr>
            </w:pPr>
          </w:p>
        </w:tc>
      </w:tr>
      <w:tr w:rsidR="00656132" w:rsidTr="002C619F">
        <w:trPr>
          <w:trHeight w:val="292"/>
        </w:trPr>
        <w:tc>
          <w:tcPr>
            <w:tcW w:w="852" w:type="dxa"/>
            <w:tcBorders>
              <w:left w:val="single" w:sz="8" w:space="0" w:color="000001"/>
              <w:bottom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656132" w:rsidRDefault="00656132" w:rsidP="00656132">
            <w:pPr>
              <w:rPr>
                <w:sz w:val="20"/>
                <w:szCs w:val="20"/>
              </w:rPr>
            </w:pP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vMerge/>
            <w:tcBorders>
              <w:right w:val="single" w:sz="8" w:space="0" w:color="000001"/>
            </w:tcBorders>
            <w:vAlign w:val="bottom"/>
          </w:tcPr>
          <w:p w:rsidR="00656132" w:rsidRDefault="00656132" w:rsidP="00537753">
            <w:pPr>
              <w:rPr>
                <w:sz w:val="24"/>
                <w:szCs w:val="24"/>
              </w:rPr>
            </w:pPr>
          </w:p>
        </w:tc>
      </w:tr>
      <w:tr w:rsidR="00656132" w:rsidTr="002C619F">
        <w:trPr>
          <w:trHeight w:val="350"/>
        </w:trPr>
        <w:tc>
          <w:tcPr>
            <w:tcW w:w="852" w:type="dxa"/>
            <w:tcBorders>
              <w:left w:val="single" w:sz="8" w:space="0" w:color="000001"/>
              <w:right w:val="single" w:sz="4" w:space="0" w:color="auto"/>
            </w:tcBorders>
            <w:vAlign w:val="bottom"/>
          </w:tcPr>
          <w:p w:rsidR="00656132" w:rsidRDefault="00656132" w:rsidP="00537753">
            <w:pPr>
              <w:rPr>
                <w:sz w:val="24"/>
                <w:szCs w:val="24"/>
              </w:rPr>
            </w:pPr>
            <w:r>
              <w:rPr>
                <w:sz w:val="24"/>
                <w:szCs w:val="24"/>
              </w:rPr>
              <w:t>2.5.</w:t>
            </w:r>
          </w:p>
        </w:tc>
        <w:tc>
          <w:tcPr>
            <w:tcW w:w="4820" w:type="dxa"/>
            <w:gridSpan w:val="2"/>
            <w:vMerge w:val="restart"/>
            <w:tcBorders>
              <w:top w:val="single" w:sz="4" w:space="0" w:color="auto"/>
              <w:left w:val="single" w:sz="4" w:space="0" w:color="auto"/>
              <w:right w:val="single" w:sz="4" w:space="0" w:color="auto"/>
            </w:tcBorders>
            <w:vAlign w:val="bottom"/>
          </w:tcPr>
          <w:p w:rsidR="00656132" w:rsidRDefault="00656132" w:rsidP="00656132">
            <w:pPr>
              <w:rPr>
                <w:sz w:val="20"/>
                <w:szCs w:val="20"/>
              </w:rPr>
            </w:pPr>
            <w:r>
              <w:rPr>
                <w:rFonts w:eastAsia="Times New Roman"/>
                <w:sz w:val="24"/>
                <w:szCs w:val="24"/>
              </w:rPr>
              <w:t xml:space="preserve"> Понятие о микроклимате, влияние его</w:t>
            </w:r>
          </w:p>
          <w:p w:rsidR="00656132" w:rsidRDefault="00656132" w:rsidP="00656132">
            <w:pPr>
              <w:rPr>
                <w:sz w:val="20"/>
                <w:szCs w:val="20"/>
              </w:rPr>
            </w:pPr>
            <w:r>
              <w:rPr>
                <w:rFonts w:eastAsia="Times New Roman"/>
                <w:sz w:val="24"/>
                <w:szCs w:val="24"/>
              </w:rPr>
              <w:t xml:space="preserve">факторов на работников. Меры профилактики отрицательного влияния на здоровье </w:t>
            </w:r>
          </w:p>
          <w:p w:rsidR="00656132" w:rsidRDefault="00656132" w:rsidP="00656132">
            <w:pPr>
              <w:rPr>
                <w:sz w:val="20"/>
                <w:szCs w:val="20"/>
              </w:rPr>
            </w:pPr>
            <w:r>
              <w:rPr>
                <w:rFonts w:eastAsia="Times New Roman"/>
                <w:sz w:val="24"/>
                <w:szCs w:val="24"/>
              </w:rPr>
              <w:t>работников.</w:t>
            </w: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vMerge/>
            <w:tcBorders>
              <w:right w:val="single" w:sz="8" w:space="0" w:color="000001"/>
            </w:tcBorders>
            <w:vAlign w:val="bottom"/>
          </w:tcPr>
          <w:p w:rsidR="00656132" w:rsidRDefault="00656132" w:rsidP="00537753">
            <w:pPr>
              <w:rPr>
                <w:sz w:val="24"/>
                <w:szCs w:val="24"/>
              </w:rPr>
            </w:pPr>
          </w:p>
        </w:tc>
      </w:tr>
      <w:tr w:rsidR="00656132" w:rsidTr="002C619F">
        <w:trPr>
          <w:trHeight w:val="276"/>
        </w:trPr>
        <w:tc>
          <w:tcPr>
            <w:tcW w:w="852" w:type="dxa"/>
            <w:tcBorders>
              <w:left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right w:val="single" w:sz="4" w:space="0" w:color="auto"/>
            </w:tcBorders>
            <w:vAlign w:val="bottom"/>
          </w:tcPr>
          <w:p w:rsidR="00656132" w:rsidRDefault="00656132" w:rsidP="00656132">
            <w:pPr>
              <w:ind w:left="500"/>
              <w:rPr>
                <w:sz w:val="20"/>
                <w:szCs w:val="20"/>
              </w:rPr>
            </w:pP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tcBorders>
              <w:right w:val="single" w:sz="8" w:space="0" w:color="000001"/>
            </w:tcBorders>
            <w:vAlign w:val="bottom"/>
          </w:tcPr>
          <w:p w:rsidR="00656132" w:rsidRDefault="00656132" w:rsidP="00537753">
            <w:pPr>
              <w:rPr>
                <w:sz w:val="24"/>
                <w:szCs w:val="24"/>
              </w:rPr>
            </w:pPr>
          </w:p>
        </w:tc>
      </w:tr>
      <w:tr w:rsidR="00656132" w:rsidTr="002C619F">
        <w:trPr>
          <w:trHeight w:val="276"/>
        </w:trPr>
        <w:tc>
          <w:tcPr>
            <w:tcW w:w="852" w:type="dxa"/>
            <w:tcBorders>
              <w:left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right w:val="single" w:sz="4" w:space="0" w:color="auto"/>
            </w:tcBorders>
            <w:vAlign w:val="bottom"/>
          </w:tcPr>
          <w:p w:rsidR="00656132" w:rsidRDefault="00656132" w:rsidP="00656132">
            <w:pPr>
              <w:ind w:left="500"/>
              <w:rPr>
                <w:sz w:val="20"/>
                <w:szCs w:val="20"/>
              </w:rPr>
            </w:pPr>
          </w:p>
        </w:tc>
        <w:tc>
          <w:tcPr>
            <w:tcW w:w="1134" w:type="dxa"/>
            <w:tcBorders>
              <w:left w:val="single" w:sz="4" w:space="0" w:color="auto"/>
              <w:right w:val="single" w:sz="8" w:space="0" w:color="000001"/>
            </w:tcBorders>
            <w:vAlign w:val="bottom"/>
          </w:tcPr>
          <w:p w:rsidR="00656132" w:rsidRDefault="00656132" w:rsidP="00537753">
            <w:pPr>
              <w:rPr>
                <w:sz w:val="24"/>
                <w:szCs w:val="24"/>
              </w:rPr>
            </w:pPr>
          </w:p>
        </w:tc>
        <w:tc>
          <w:tcPr>
            <w:tcW w:w="2693" w:type="dxa"/>
            <w:tcBorders>
              <w:right w:val="single" w:sz="8" w:space="0" w:color="000001"/>
            </w:tcBorders>
            <w:vAlign w:val="bottom"/>
          </w:tcPr>
          <w:p w:rsidR="00656132" w:rsidRDefault="00656132" w:rsidP="00537753">
            <w:pPr>
              <w:rPr>
                <w:sz w:val="24"/>
                <w:szCs w:val="24"/>
              </w:rPr>
            </w:pPr>
          </w:p>
        </w:tc>
      </w:tr>
      <w:tr w:rsidR="00656132" w:rsidTr="002C619F">
        <w:trPr>
          <w:trHeight w:val="292"/>
        </w:trPr>
        <w:tc>
          <w:tcPr>
            <w:tcW w:w="852" w:type="dxa"/>
            <w:tcBorders>
              <w:left w:val="single" w:sz="8" w:space="0" w:color="000001"/>
              <w:bottom w:val="single" w:sz="8" w:space="0" w:color="000001"/>
              <w:right w:val="single" w:sz="4" w:space="0" w:color="auto"/>
            </w:tcBorders>
            <w:vAlign w:val="bottom"/>
          </w:tcPr>
          <w:p w:rsidR="00656132" w:rsidRDefault="00656132" w:rsidP="00537753">
            <w:pPr>
              <w:rPr>
                <w:sz w:val="24"/>
                <w:szCs w:val="24"/>
              </w:rPr>
            </w:pPr>
          </w:p>
        </w:tc>
        <w:tc>
          <w:tcPr>
            <w:tcW w:w="4820" w:type="dxa"/>
            <w:gridSpan w:val="2"/>
            <w:vMerge/>
            <w:tcBorders>
              <w:left w:val="single" w:sz="4" w:space="0" w:color="auto"/>
              <w:bottom w:val="single" w:sz="4" w:space="0" w:color="auto"/>
              <w:right w:val="single" w:sz="4" w:space="0" w:color="auto"/>
            </w:tcBorders>
            <w:vAlign w:val="bottom"/>
          </w:tcPr>
          <w:p w:rsidR="00656132" w:rsidRDefault="00656132" w:rsidP="00656132">
            <w:pPr>
              <w:ind w:left="500"/>
              <w:rPr>
                <w:sz w:val="20"/>
                <w:szCs w:val="20"/>
              </w:rPr>
            </w:pPr>
          </w:p>
        </w:tc>
        <w:tc>
          <w:tcPr>
            <w:tcW w:w="1134" w:type="dxa"/>
            <w:tcBorders>
              <w:left w:val="single" w:sz="4" w:space="0" w:color="auto"/>
              <w:bottom w:val="single" w:sz="4" w:space="0" w:color="auto"/>
              <w:right w:val="single" w:sz="8" w:space="0" w:color="000001"/>
            </w:tcBorders>
            <w:vAlign w:val="bottom"/>
          </w:tcPr>
          <w:p w:rsidR="00656132" w:rsidRDefault="00656132" w:rsidP="00537753">
            <w:pPr>
              <w:rPr>
                <w:sz w:val="24"/>
                <w:szCs w:val="24"/>
              </w:rPr>
            </w:pPr>
          </w:p>
        </w:tc>
        <w:tc>
          <w:tcPr>
            <w:tcW w:w="2693" w:type="dxa"/>
            <w:tcBorders>
              <w:bottom w:val="single" w:sz="8" w:space="0" w:color="000001"/>
              <w:right w:val="single" w:sz="8" w:space="0" w:color="000001"/>
            </w:tcBorders>
            <w:vAlign w:val="bottom"/>
          </w:tcPr>
          <w:p w:rsidR="00656132" w:rsidRDefault="00656132" w:rsidP="00537753">
            <w:pPr>
              <w:rPr>
                <w:sz w:val="24"/>
                <w:szCs w:val="24"/>
              </w:rPr>
            </w:pPr>
          </w:p>
        </w:tc>
      </w:tr>
    </w:tbl>
    <w:p w:rsidR="00921376" w:rsidRDefault="00537753">
      <w:pPr>
        <w:spacing w:line="20" w:lineRule="exact"/>
        <w:rPr>
          <w:sz w:val="20"/>
          <w:szCs w:val="20"/>
        </w:rPr>
      </w:pPr>
      <w:r>
        <w:rPr>
          <w:noProof/>
          <w:sz w:val="20"/>
          <w:szCs w:val="20"/>
        </w:rPr>
        <w:drawing>
          <wp:anchor distT="0" distB="0" distL="114300" distR="114300" simplePos="0" relativeHeight="251567104" behindDoc="1" locked="0" layoutInCell="0" allowOverlap="1">
            <wp:simplePos x="0" y="0"/>
            <wp:positionH relativeFrom="column">
              <wp:posOffset>473075</wp:posOffset>
            </wp:positionH>
            <wp:positionV relativeFrom="paragraph">
              <wp:posOffset>-9100820</wp:posOffset>
            </wp:positionV>
            <wp:extent cx="4763" cy="698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568128" behindDoc="1" locked="0" layoutInCell="0" allowOverlap="1">
            <wp:simplePos x="0" y="0"/>
            <wp:positionH relativeFrom="column">
              <wp:posOffset>3693795</wp:posOffset>
            </wp:positionH>
            <wp:positionV relativeFrom="paragraph">
              <wp:posOffset>-9100820</wp:posOffset>
            </wp:positionV>
            <wp:extent cx="4763" cy="69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569152" behindDoc="1" locked="0" layoutInCell="0" allowOverlap="1">
            <wp:simplePos x="0" y="0"/>
            <wp:positionH relativeFrom="column">
              <wp:posOffset>4554855</wp:posOffset>
            </wp:positionH>
            <wp:positionV relativeFrom="paragraph">
              <wp:posOffset>-9100820</wp:posOffset>
            </wp:positionV>
            <wp:extent cx="4763" cy="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blip>
                    <a:srcRect/>
                    <a:stretch>
                      <a:fillRect/>
                    </a:stretch>
                  </pic:blipFill>
                  <pic:spPr bwMode="auto">
                    <a:xfrm>
                      <a:off x="0" y="0"/>
                      <a:ext cx="4763" cy="6350"/>
                    </a:xfrm>
                    <a:prstGeom prst="rect">
                      <a:avLst/>
                    </a:prstGeom>
                    <a:noFill/>
                  </pic:spPr>
                </pic:pic>
              </a:graphicData>
            </a:graphic>
          </wp:anchor>
        </w:drawing>
      </w:r>
      <w:r>
        <w:rPr>
          <w:noProof/>
          <w:sz w:val="20"/>
          <w:szCs w:val="20"/>
        </w:rPr>
        <w:drawing>
          <wp:anchor distT="0" distB="0" distL="114300" distR="114300" simplePos="0" relativeHeight="251570176" behindDoc="1" locked="0" layoutInCell="0" allowOverlap="1">
            <wp:simplePos x="0" y="0"/>
            <wp:positionH relativeFrom="column">
              <wp:posOffset>473075</wp:posOffset>
            </wp:positionH>
            <wp:positionV relativeFrom="paragraph">
              <wp:posOffset>-8744585</wp:posOffset>
            </wp:positionV>
            <wp:extent cx="4763" cy="762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1200" behindDoc="1" locked="0" layoutInCell="0" allowOverlap="1">
            <wp:simplePos x="0" y="0"/>
            <wp:positionH relativeFrom="column">
              <wp:posOffset>473075</wp:posOffset>
            </wp:positionH>
            <wp:positionV relativeFrom="paragraph">
              <wp:posOffset>-8212455</wp:posOffset>
            </wp:positionV>
            <wp:extent cx="4763" cy="7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2224" behindDoc="1" locked="0" layoutInCell="0" allowOverlap="1">
            <wp:simplePos x="0" y="0"/>
            <wp:positionH relativeFrom="column">
              <wp:posOffset>473075</wp:posOffset>
            </wp:positionH>
            <wp:positionV relativeFrom="paragraph">
              <wp:posOffset>-7855585</wp:posOffset>
            </wp:positionV>
            <wp:extent cx="4763" cy="762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3248" behindDoc="1" locked="0" layoutInCell="0" allowOverlap="1">
            <wp:simplePos x="0" y="0"/>
            <wp:positionH relativeFrom="column">
              <wp:posOffset>473075</wp:posOffset>
            </wp:positionH>
            <wp:positionV relativeFrom="paragraph">
              <wp:posOffset>-7498715</wp:posOffset>
            </wp:positionV>
            <wp:extent cx="4763" cy="76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4272" behindDoc="1" locked="0" layoutInCell="0" allowOverlap="1">
            <wp:simplePos x="0" y="0"/>
            <wp:positionH relativeFrom="column">
              <wp:posOffset>3693795</wp:posOffset>
            </wp:positionH>
            <wp:positionV relativeFrom="paragraph">
              <wp:posOffset>-7498715</wp:posOffset>
            </wp:positionV>
            <wp:extent cx="4763" cy="762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5296" behindDoc="1" locked="0" layoutInCell="0" allowOverlap="1">
            <wp:simplePos x="0" y="0"/>
            <wp:positionH relativeFrom="column">
              <wp:posOffset>4554855</wp:posOffset>
            </wp:positionH>
            <wp:positionV relativeFrom="paragraph">
              <wp:posOffset>-7498715</wp:posOffset>
            </wp:positionV>
            <wp:extent cx="4763" cy="762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6320" behindDoc="1" locked="0" layoutInCell="0" allowOverlap="1">
            <wp:simplePos x="0" y="0"/>
            <wp:positionH relativeFrom="column">
              <wp:posOffset>473075</wp:posOffset>
            </wp:positionH>
            <wp:positionV relativeFrom="paragraph">
              <wp:posOffset>-7200265</wp:posOffset>
            </wp:positionV>
            <wp:extent cx="4763" cy="76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7344" behindDoc="1" locked="0" layoutInCell="0" allowOverlap="1">
            <wp:simplePos x="0" y="0"/>
            <wp:positionH relativeFrom="column">
              <wp:posOffset>473075</wp:posOffset>
            </wp:positionH>
            <wp:positionV relativeFrom="paragraph">
              <wp:posOffset>-6668135</wp:posOffset>
            </wp:positionV>
            <wp:extent cx="4763" cy="7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8368" behindDoc="1" locked="0" layoutInCell="0" allowOverlap="1">
            <wp:simplePos x="0" y="0"/>
            <wp:positionH relativeFrom="column">
              <wp:posOffset>3693795</wp:posOffset>
            </wp:positionH>
            <wp:positionV relativeFrom="paragraph">
              <wp:posOffset>-6668135</wp:posOffset>
            </wp:positionV>
            <wp:extent cx="4763" cy="76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simplePos x="0" y="0"/>
            <wp:positionH relativeFrom="column">
              <wp:posOffset>4554855</wp:posOffset>
            </wp:positionH>
            <wp:positionV relativeFrom="paragraph">
              <wp:posOffset>-6668135</wp:posOffset>
            </wp:positionV>
            <wp:extent cx="4763" cy="76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0416" behindDoc="1" locked="0" layoutInCell="0" allowOverlap="1">
            <wp:simplePos x="0" y="0"/>
            <wp:positionH relativeFrom="column">
              <wp:posOffset>473075</wp:posOffset>
            </wp:positionH>
            <wp:positionV relativeFrom="paragraph">
              <wp:posOffset>-6311265</wp:posOffset>
            </wp:positionV>
            <wp:extent cx="4763" cy="762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1440" behindDoc="1" locked="0" layoutInCell="0" allowOverlap="1">
            <wp:simplePos x="0" y="0"/>
            <wp:positionH relativeFrom="column">
              <wp:posOffset>473075</wp:posOffset>
            </wp:positionH>
            <wp:positionV relativeFrom="paragraph">
              <wp:posOffset>-5779135</wp:posOffset>
            </wp:positionV>
            <wp:extent cx="4763" cy="76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2464" behindDoc="1" locked="0" layoutInCell="0" allowOverlap="1">
            <wp:simplePos x="0" y="0"/>
            <wp:positionH relativeFrom="column">
              <wp:posOffset>473075</wp:posOffset>
            </wp:positionH>
            <wp:positionV relativeFrom="paragraph">
              <wp:posOffset>-5422265</wp:posOffset>
            </wp:positionV>
            <wp:extent cx="4763" cy="76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3488" behindDoc="1" locked="0" layoutInCell="0" allowOverlap="1">
            <wp:simplePos x="0" y="0"/>
            <wp:positionH relativeFrom="column">
              <wp:posOffset>473075</wp:posOffset>
            </wp:positionH>
            <wp:positionV relativeFrom="paragraph">
              <wp:posOffset>-4890135</wp:posOffset>
            </wp:positionV>
            <wp:extent cx="4763" cy="76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4512" behindDoc="1" locked="0" layoutInCell="0" allowOverlap="1">
            <wp:simplePos x="0" y="0"/>
            <wp:positionH relativeFrom="column">
              <wp:posOffset>3693795</wp:posOffset>
            </wp:positionH>
            <wp:positionV relativeFrom="paragraph">
              <wp:posOffset>-4890135</wp:posOffset>
            </wp:positionV>
            <wp:extent cx="4763" cy="76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5536" behindDoc="1" locked="0" layoutInCell="0" allowOverlap="1">
            <wp:simplePos x="0" y="0"/>
            <wp:positionH relativeFrom="column">
              <wp:posOffset>4554855</wp:posOffset>
            </wp:positionH>
            <wp:positionV relativeFrom="paragraph">
              <wp:posOffset>-4890135</wp:posOffset>
            </wp:positionV>
            <wp:extent cx="4763" cy="762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6560" behindDoc="1" locked="0" layoutInCell="0" allowOverlap="1">
            <wp:simplePos x="0" y="0"/>
            <wp:positionH relativeFrom="column">
              <wp:posOffset>473075</wp:posOffset>
            </wp:positionH>
            <wp:positionV relativeFrom="paragraph">
              <wp:posOffset>-4533265</wp:posOffset>
            </wp:positionV>
            <wp:extent cx="4763" cy="762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7584" behindDoc="1" locked="0" layoutInCell="0" allowOverlap="1">
            <wp:simplePos x="0" y="0"/>
            <wp:positionH relativeFrom="column">
              <wp:posOffset>473075</wp:posOffset>
            </wp:positionH>
            <wp:positionV relativeFrom="paragraph">
              <wp:posOffset>-4176395</wp:posOffset>
            </wp:positionV>
            <wp:extent cx="4763" cy="762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8608" behindDoc="1" locked="0" layoutInCell="0" allowOverlap="1">
            <wp:simplePos x="0" y="0"/>
            <wp:positionH relativeFrom="column">
              <wp:posOffset>3693795</wp:posOffset>
            </wp:positionH>
            <wp:positionV relativeFrom="paragraph">
              <wp:posOffset>-4176395</wp:posOffset>
            </wp:positionV>
            <wp:extent cx="4763" cy="762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89632" behindDoc="1" locked="0" layoutInCell="0" allowOverlap="1">
            <wp:simplePos x="0" y="0"/>
            <wp:positionH relativeFrom="column">
              <wp:posOffset>4554855</wp:posOffset>
            </wp:positionH>
            <wp:positionV relativeFrom="paragraph">
              <wp:posOffset>-4176395</wp:posOffset>
            </wp:positionV>
            <wp:extent cx="4763" cy="762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simplePos x="0" y="0"/>
            <wp:positionH relativeFrom="column">
              <wp:posOffset>473075</wp:posOffset>
            </wp:positionH>
            <wp:positionV relativeFrom="paragraph">
              <wp:posOffset>-3405505</wp:posOffset>
            </wp:positionV>
            <wp:extent cx="4763" cy="76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simplePos x="0" y="0"/>
            <wp:positionH relativeFrom="column">
              <wp:posOffset>3693795</wp:posOffset>
            </wp:positionH>
            <wp:positionV relativeFrom="paragraph">
              <wp:posOffset>-3405505</wp:posOffset>
            </wp:positionV>
            <wp:extent cx="4763" cy="762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2704" behindDoc="1" locked="0" layoutInCell="0" allowOverlap="1">
            <wp:simplePos x="0" y="0"/>
            <wp:positionH relativeFrom="column">
              <wp:posOffset>4554855</wp:posOffset>
            </wp:positionH>
            <wp:positionV relativeFrom="paragraph">
              <wp:posOffset>-3405505</wp:posOffset>
            </wp:positionV>
            <wp:extent cx="4763" cy="762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3728" behindDoc="1" locked="0" layoutInCell="0" allowOverlap="1">
            <wp:simplePos x="0" y="0"/>
            <wp:positionH relativeFrom="column">
              <wp:posOffset>473075</wp:posOffset>
            </wp:positionH>
            <wp:positionV relativeFrom="paragraph">
              <wp:posOffset>-2809875</wp:posOffset>
            </wp:positionV>
            <wp:extent cx="4763" cy="76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4752" behindDoc="1" locked="0" layoutInCell="0" allowOverlap="1">
            <wp:simplePos x="0" y="0"/>
            <wp:positionH relativeFrom="column">
              <wp:posOffset>473075</wp:posOffset>
            </wp:positionH>
            <wp:positionV relativeFrom="paragraph">
              <wp:posOffset>-2389505</wp:posOffset>
            </wp:positionV>
            <wp:extent cx="4763" cy="762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5776" behindDoc="1" locked="0" layoutInCell="0" allowOverlap="1">
            <wp:simplePos x="0" y="0"/>
            <wp:positionH relativeFrom="column">
              <wp:posOffset>473075</wp:posOffset>
            </wp:positionH>
            <wp:positionV relativeFrom="paragraph">
              <wp:posOffset>-1969135</wp:posOffset>
            </wp:positionV>
            <wp:extent cx="4763" cy="76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6800" behindDoc="1" locked="0" layoutInCell="0" allowOverlap="1">
            <wp:simplePos x="0" y="0"/>
            <wp:positionH relativeFrom="column">
              <wp:posOffset>3693795</wp:posOffset>
            </wp:positionH>
            <wp:positionV relativeFrom="paragraph">
              <wp:posOffset>-1969135</wp:posOffset>
            </wp:positionV>
            <wp:extent cx="4763" cy="762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7824" behindDoc="1" locked="0" layoutInCell="0" allowOverlap="1">
            <wp:simplePos x="0" y="0"/>
            <wp:positionH relativeFrom="column">
              <wp:posOffset>4554855</wp:posOffset>
            </wp:positionH>
            <wp:positionV relativeFrom="paragraph">
              <wp:posOffset>-1969135</wp:posOffset>
            </wp:positionV>
            <wp:extent cx="4763" cy="762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8848" behindDoc="1" locked="0" layoutInCell="0" allowOverlap="1">
            <wp:simplePos x="0" y="0"/>
            <wp:positionH relativeFrom="column">
              <wp:posOffset>473075</wp:posOffset>
            </wp:positionH>
            <wp:positionV relativeFrom="paragraph">
              <wp:posOffset>-1548765</wp:posOffset>
            </wp:positionV>
            <wp:extent cx="4763" cy="76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simplePos x="0" y="0"/>
            <wp:positionH relativeFrom="column">
              <wp:posOffset>473075</wp:posOffset>
            </wp:positionH>
            <wp:positionV relativeFrom="paragraph">
              <wp:posOffset>-777875</wp:posOffset>
            </wp:positionV>
            <wp:extent cx="4763" cy="762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00896" behindDoc="1" locked="0" layoutInCell="0" allowOverlap="1">
            <wp:simplePos x="0" y="0"/>
            <wp:positionH relativeFrom="column">
              <wp:posOffset>473075</wp:posOffset>
            </wp:positionH>
            <wp:positionV relativeFrom="paragraph">
              <wp:posOffset>-6985</wp:posOffset>
            </wp:positionV>
            <wp:extent cx="4763" cy="76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01920" behindDoc="1" locked="0" layoutInCell="0" allowOverlap="1">
            <wp:simplePos x="0" y="0"/>
            <wp:positionH relativeFrom="column">
              <wp:posOffset>3693795</wp:posOffset>
            </wp:positionH>
            <wp:positionV relativeFrom="paragraph">
              <wp:posOffset>-6985</wp:posOffset>
            </wp:positionV>
            <wp:extent cx="4763" cy="762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02944" behindDoc="1" locked="0" layoutInCell="0" allowOverlap="1">
            <wp:simplePos x="0" y="0"/>
            <wp:positionH relativeFrom="column">
              <wp:posOffset>4554855</wp:posOffset>
            </wp:positionH>
            <wp:positionV relativeFrom="paragraph">
              <wp:posOffset>-6985</wp:posOffset>
            </wp:positionV>
            <wp:extent cx="4763" cy="762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p>
    <w:p w:rsidR="00921376" w:rsidRDefault="00921376">
      <w:pPr>
        <w:sectPr w:rsidR="00921376">
          <w:pgSz w:w="11900" w:h="16840"/>
          <w:pgMar w:top="1106" w:right="1120" w:bottom="809" w:left="1440" w:header="0" w:footer="0" w:gutter="0"/>
          <w:cols w:space="720" w:equalWidth="0">
            <w:col w:w="9340"/>
          </w:cols>
        </w:sectPr>
      </w:pPr>
    </w:p>
    <w:tbl>
      <w:tblPr>
        <w:tblW w:w="0" w:type="auto"/>
        <w:tblInd w:w="150" w:type="dxa"/>
        <w:tblLayout w:type="fixed"/>
        <w:tblCellMar>
          <w:left w:w="0" w:type="dxa"/>
          <w:right w:w="0" w:type="dxa"/>
        </w:tblCellMar>
        <w:tblLook w:val="04A0" w:firstRow="1" w:lastRow="0" w:firstColumn="1" w:lastColumn="0" w:noHBand="0" w:noVBand="1"/>
      </w:tblPr>
      <w:tblGrid>
        <w:gridCol w:w="569"/>
        <w:gridCol w:w="567"/>
        <w:gridCol w:w="4564"/>
        <w:gridCol w:w="1340"/>
        <w:gridCol w:w="2160"/>
      </w:tblGrid>
      <w:tr w:rsidR="00493705" w:rsidTr="00656132">
        <w:trPr>
          <w:trHeight w:val="378"/>
        </w:trPr>
        <w:tc>
          <w:tcPr>
            <w:tcW w:w="569" w:type="dxa"/>
            <w:tcBorders>
              <w:top w:val="single" w:sz="8" w:space="0" w:color="000001"/>
              <w:left w:val="single" w:sz="8" w:space="0" w:color="000001"/>
              <w:right w:val="single" w:sz="8" w:space="0" w:color="000001"/>
            </w:tcBorders>
            <w:vAlign w:val="bottom"/>
          </w:tcPr>
          <w:p w:rsidR="00493705" w:rsidRDefault="0060102B">
            <w:pPr>
              <w:rPr>
                <w:sz w:val="24"/>
                <w:szCs w:val="24"/>
              </w:rPr>
            </w:pPr>
            <w:r>
              <w:rPr>
                <w:sz w:val="24"/>
                <w:szCs w:val="24"/>
              </w:rPr>
              <w:lastRenderedPageBreak/>
              <w:t>2.6.</w:t>
            </w:r>
          </w:p>
        </w:tc>
        <w:tc>
          <w:tcPr>
            <w:tcW w:w="5131" w:type="dxa"/>
            <w:gridSpan w:val="2"/>
            <w:tcBorders>
              <w:top w:val="single" w:sz="8" w:space="0" w:color="000001"/>
              <w:right w:val="single" w:sz="8" w:space="0" w:color="000001"/>
            </w:tcBorders>
            <w:vAlign w:val="bottom"/>
          </w:tcPr>
          <w:p w:rsidR="00493705" w:rsidRDefault="00493705" w:rsidP="00656132">
            <w:pPr>
              <w:rPr>
                <w:sz w:val="20"/>
                <w:szCs w:val="20"/>
              </w:rPr>
            </w:pPr>
            <w:r>
              <w:rPr>
                <w:rFonts w:eastAsia="Times New Roman"/>
                <w:sz w:val="24"/>
                <w:szCs w:val="24"/>
              </w:rPr>
              <w:t>Производственное освещение.</w:t>
            </w:r>
          </w:p>
        </w:tc>
        <w:tc>
          <w:tcPr>
            <w:tcW w:w="1340" w:type="dxa"/>
            <w:tcBorders>
              <w:top w:val="single" w:sz="8" w:space="0" w:color="000001"/>
              <w:right w:val="single" w:sz="8" w:space="0" w:color="000001"/>
            </w:tcBorders>
            <w:vAlign w:val="bottom"/>
          </w:tcPr>
          <w:p w:rsidR="00493705" w:rsidRDefault="00493705">
            <w:pPr>
              <w:ind w:left="80"/>
              <w:rPr>
                <w:sz w:val="20"/>
                <w:szCs w:val="20"/>
              </w:rPr>
            </w:pPr>
          </w:p>
        </w:tc>
        <w:tc>
          <w:tcPr>
            <w:tcW w:w="2160" w:type="dxa"/>
            <w:vMerge w:val="restart"/>
            <w:tcBorders>
              <w:top w:val="single" w:sz="8" w:space="0" w:color="000001"/>
              <w:right w:val="single" w:sz="8" w:space="0" w:color="000001"/>
            </w:tcBorders>
            <w:vAlign w:val="bottom"/>
          </w:tcPr>
          <w:p w:rsidR="00493705" w:rsidRDefault="00493705">
            <w:pPr>
              <w:rPr>
                <w:sz w:val="24"/>
                <w:szCs w:val="24"/>
              </w:rPr>
            </w:pPr>
          </w:p>
        </w:tc>
      </w:tr>
      <w:tr w:rsidR="00493705" w:rsidTr="00656132">
        <w:trPr>
          <w:trHeight w:val="292"/>
        </w:trPr>
        <w:tc>
          <w:tcPr>
            <w:tcW w:w="569" w:type="dxa"/>
            <w:tcBorders>
              <w:left w:val="single" w:sz="8" w:space="0" w:color="000001"/>
              <w:bottom w:val="single" w:sz="8" w:space="0" w:color="000001"/>
              <w:right w:val="single" w:sz="8" w:space="0" w:color="000001"/>
            </w:tcBorders>
            <w:vAlign w:val="bottom"/>
          </w:tcPr>
          <w:p w:rsidR="00493705" w:rsidRDefault="00493705">
            <w:pPr>
              <w:rPr>
                <w:sz w:val="24"/>
                <w:szCs w:val="24"/>
              </w:rPr>
            </w:pPr>
          </w:p>
        </w:tc>
        <w:tc>
          <w:tcPr>
            <w:tcW w:w="5131" w:type="dxa"/>
            <w:gridSpan w:val="2"/>
            <w:tcBorders>
              <w:bottom w:val="single" w:sz="8" w:space="0" w:color="000001"/>
              <w:right w:val="single" w:sz="8" w:space="0" w:color="000001"/>
            </w:tcBorders>
            <w:vAlign w:val="bottom"/>
          </w:tcPr>
          <w:p w:rsidR="00493705" w:rsidRDefault="00493705" w:rsidP="00656132">
            <w:pPr>
              <w:rPr>
                <w:sz w:val="20"/>
                <w:szCs w:val="20"/>
              </w:rPr>
            </w:pPr>
            <w:r>
              <w:rPr>
                <w:rFonts w:eastAsia="Times New Roman"/>
                <w:sz w:val="24"/>
                <w:szCs w:val="24"/>
              </w:rPr>
              <w:t>Требования к освещению.</w:t>
            </w:r>
          </w:p>
        </w:tc>
        <w:tc>
          <w:tcPr>
            <w:tcW w:w="1340" w:type="dxa"/>
            <w:vMerge w:val="restart"/>
            <w:tcBorders>
              <w:right w:val="single" w:sz="8" w:space="0" w:color="000001"/>
            </w:tcBorders>
            <w:vAlign w:val="bottom"/>
          </w:tcPr>
          <w:p w:rsidR="00493705" w:rsidRDefault="00493705">
            <w:pPr>
              <w:rPr>
                <w:sz w:val="24"/>
                <w:szCs w:val="24"/>
              </w:rPr>
            </w:pPr>
          </w:p>
        </w:tc>
        <w:tc>
          <w:tcPr>
            <w:tcW w:w="2160" w:type="dxa"/>
            <w:vMerge/>
            <w:tcBorders>
              <w:right w:val="single" w:sz="8" w:space="0" w:color="000001"/>
            </w:tcBorders>
            <w:vAlign w:val="bottom"/>
          </w:tcPr>
          <w:p w:rsidR="00493705" w:rsidRDefault="00493705">
            <w:pPr>
              <w:rPr>
                <w:sz w:val="24"/>
                <w:szCs w:val="24"/>
              </w:rPr>
            </w:pPr>
          </w:p>
        </w:tc>
      </w:tr>
      <w:tr w:rsidR="00493705" w:rsidTr="00656132">
        <w:trPr>
          <w:trHeight w:val="350"/>
        </w:trPr>
        <w:tc>
          <w:tcPr>
            <w:tcW w:w="569" w:type="dxa"/>
            <w:tcBorders>
              <w:left w:val="single" w:sz="8" w:space="0" w:color="000001"/>
              <w:right w:val="single" w:sz="8" w:space="0" w:color="000001"/>
            </w:tcBorders>
            <w:vAlign w:val="bottom"/>
          </w:tcPr>
          <w:p w:rsidR="00493705" w:rsidRDefault="0060102B">
            <w:pPr>
              <w:rPr>
                <w:sz w:val="24"/>
                <w:szCs w:val="24"/>
              </w:rPr>
            </w:pPr>
            <w:r>
              <w:rPr>
                <w:sz w:val="24"/>
                <w:szCs w:val="24"/>
              </w:rPr>
              <w:t>2.7.</w:t>
            </w:r>
          </w:p>
        </w:tc>
        <w:tc>
          <w:tcPr>
            <w:tcW w:w="5131" w:type="dxa"/>
            <w:gridSpan w:val="2"/>
            <w:tcBorders>
              <w:right w:val="single" w:sz="8" w:space="0" w:color="000001"/>
            </w:tcBorders>
            <w:vAlign w:val="bottom"/>
          </w:tcPr>
          <w:p w:rsidR="00493705" w:rsidRDefault="00493705" w:rsidP="00656132">
            <w:pPr>
              <w:rPr>
                <w:sz w:val="20"/>
                <w:szCs w:val="20"/>
              </w:rPr>
            </w:pPr>
            <w:r>
              <w:rPr>
                <w:rFonts w:eastAsia="Times New Roman"/>
                <w:sz w:val="24"/>
                <w:szCs w:val="24"/>
              </w:rPr>
              <w:t>Виды излучений и их воздействие на</w:t>
            </w:r>
          </w:p>
        </w:tc>
        <w:tc>
          <w:tcPr>
            <w:tcW w:w="1340" w:type="dxa"/>
            <w:vMerge/>
            <w:tcBorders>
              <w:right w:val="single" w:sz="8" w:space="0" w:color="000001"/>
            </w:tcBorders>
            <w:vAlign w:val="bottom"/>
          </w:tcPr>
          <w:p w:rsidR="00493705" w:rsidRDefault="00493705">
            <w:pPr>
              <w:ind w:left="80"/>
              <w:rPr>
                <w:sz w:val="20"/>
                <w:szCs w:val="20"/>
              </w:rPr>
            </w:pPr>
          </w:p>
        </w:tc>
        <w:tc>
          <w:tcPr>
            <w:tcW w:w="2160" w:type="dxa"/>
            <w:vMerge/>
            <w:tcBorders>
              <w:right w:val="single" w:sz="8" w:space="0" w:color="000001"/>
            </w:tcBorders>
            <w:vAlign w:val="bottom"/>
          </w:tcPr>
          <w:p w:rsidR="00493705" w:rsidRDefault="00493705">
            <w:pPr>
              <w:rPr>
                <w:sz w:val="24"/>
                <w:szCs w:val="24"/>
              </w:rPr>
            </w:pPr>
          </w:p>
        </w:tc>
      </w:tr>
      <w:tr w:rsidR="00493705" w:rsidTr="00656132">
        <w:trPr>
          <w:trHeight w:val="276"/>
        </w:trPr>
        <w:tc>
          <w:tcPr>
            <w:tcW w:w="569" w:type="dxa"/>
            <w:tcBorders>
              <w:left w:val="single" w:sz="8" w:space="0" w:color="000001"/>
              <w:right w:val="single" w:sz="8" w:space="0" w:color="000001"/>
            </w:tcBorders>
            <w:vAlign w:val="bottom"/>
          </w:tcPr>
          <w:p w:rsidR="00493705" w:rsidRDefault="00493705">
            <w:pPr>
              <w:rPr>
                <w:sz w:val="24"/>
                <w:szCs w:val="24"/>
              </w:rPr>
            </w:pPr>
          </w:p>
        </w:tc>
        <w:tc>
          <w:tcPr>
            <w:tcW w:w="5131" w:type="dxa"/>
            <w:gridSpan w:val="2"/>
            <w:tcBorders>
              <w:right w:val="single" w:sz="8" w:space="0" w:color="000001"/>
            </w:tcBorders>
            <w:vAlign w:val="bottom"/>
          </w:tcPr>
          <w:p w:rsidR="00493705" w:rsidRDefault="00493705" w:rsidP="00656132">
            <w:pPr>
              <w:rPr>
                <w:sz w:val="20"/>
                <w:szCs w:val="20"/>
              </w:rPr>
            </w:pPr>
            <w:r>
              <w:rPr>
                <w:rFonts w:eastAsia="Times New Roman"/>
                <w:sz w:val="24"/>
                <w:szCs w:val="24"/>
              </w:rPr>
              <w:t>организм человека. Средства и методы</w:t>
            </w:r>
          </w:p>
        </w:tc>
        <w:tc>
          <w:tcPr>
            <w:tcW w:w="1340" w:type="dxa"/>
            <w:vMerge/>
            <w:tcBorders>
              <w:right w:val="single" w:sz="8" w:space="0" w:color="000001"/>
            </w:tcBorders>
            <w:vAlign w:val="bottom"/>
          </w:tcPr>
          <w:p w:rsidR="00493705" w:rsidRDefault="00493705">
            <w:pPr>
              <w:rPr>
                <w:sz w:val="24"/>
                <w:szCs w:val="24"/>
              </w:rPr>
            </w:pPr>
          </w:p>
        </w:tc>
        <w:tc>
          <w:tcPr>
            <w:tcW w:w="2160" w:type="dxa"/>
            <w:vMerge/>
            <w:tcBorders>
              <w:right w:val="single" w:sz="8" w:space="0" w:color="000001"/>
            </w:tcBorders>
            <w:vAlign w:val="bottom"/>
          </w:tcPr>
          <w:p w:rsidR="00493705" w:rsidRDefault="00493705">
            <w:pPr>
              <w:rPr>
                <w:sz w:val="24"/>
                <w:szCs w:val="24"/>
              </w:rPr>
            </w:pPr>
          </w:p>
        </w:tc>
      </w:tr>
      <w:tr w:rsidR="00493705" w:rsidTr="00656132">
        <w:trPr>
          <w:trHeight w:val="292"/>
        </w:trPr>
        <w:tc>
          <w:tcPr>
            <w:tcW w:w="569" w:type="dxa"/>
            <w:tcBorders>
              <w:left w:val="single" w:sz="8" w:space="0" w:color="000001"/>
              <w:bottom w:val="single" w:sz="8" w:space="0" w:color="000001"/>
              <w:right w:val="single" w:sz="8" w:space="0" w:color="000001"/>
            </w:tcBorders>
            <w:vAlign w:val="bottom"/>
          </w:tcPr>
          <w:p w:rsidR="00493705" w:rsidRDefault="00493705">
            <w:pPr>
              <w:rPr>
                <w:sz w:val="24"/>
                <w:szCs w:val="24"/>
              </w:rPr>
            </w:pPr>
          </w:p>
        </w:tc>
        <w:tc>
          <w:tcPr>
            <w:tcW w:w="5131" w:type="dxa"/>
            <w:gridSpan w:val="2"/>
            <w:tcBorders>
              <w:bottom w:val="single" w:sz="8" w:space="0" w:color="000001"/>
              <w:right w:val="single" w:sz="8" w:space="0" w:color="000001"/>
            </w:tcBorders>
            <w:vAlign w:val="bottom"/>
          </w:tcPr>
          <w:p w:rsidR="00493705" w:rsidRDefault="00493705" w:rsidP="00656132">
            <w:pPr>
              <w:rPr>
                <w:sz w:val="20"/>
                <w:szCs w:val="20"/>
              </w:rPr>
            </w:pPr>
            <w:r>
              <w:rPr>
                <w:rFonts w:eastAsia="Times New Roman"/>
                <w:sz w:val="24"/>
                <w:szCs w:val="24"/>
              </w:rPr>
              <w:t>защиты.</w:t>
            </w:r>
          </w:p>
        </w:tc>
        <w:tc>
          <w:tcPr>
            <w:tcW w:w="1340" w:type="dxa"/>
            <w:vMerge/>
            <w:tcBorders>
              <w:right w:val="single" w:sz="8" w:space="0" w:color="000001"/>
            </w:tcBorders>
            <w:vAlign w:val="bottom"/>
          </w:tcPr>
          <w:p w:rsidR="00493705" w:rsidRDefault="00493705">
            <w:pPr>
              <w:rPr>
                <w:sz w:val="24"/>
                <w:szCs w:val="24"/>
              </w:rPr>
            </w:pPr>
          </w:p>
        </w:tc>
        <w:tc>
          <w:tcPr>
            <w:tcW w:w="2160" w:type="dxa"/>
            <w:vMerge/>
            <w:tcBorders>
              <w:right w:val="single" w:sz="8" w:space="0" w:color="000001"/>
            </w:tcBorders>
            <w:vAlign w:val="bottom"/>
          </w:tcPr>
          <w:p w:rsidR="00493705" w:rsidRDefault="00493705">
            <w:pPr>
              <w:rPr>
                <w:sz w:val="24"/>
                <w:szCs w:val="24"/>
              </w:rPr>
            </w:pPr>
          </w:p>
        </w:tc>
      </w:tr>
      <w:tr w:rsidR="00493705" w:rsidTr="00656132">
        <w:trPr>
          <w:trHeight w:val="350"/>
        </w:trPr>
        <w:tc>
          <w:tcPr>
            <w:tcW w:w="569" w:type="dxa"/>
            <w:tcBorders>
              <w:left w:val="single" w:sz="8" w:space="0" w:color="000001"/>
              <w:right w:val="single" w:sz="8" w:space="0" w:color="000001"/>
            </w:tcBorders>
            <w:vAlign w:val="bottom"/>
          </w:tcPr>
          <w:p w:rsidR="00493705" w:rsidRDefault="0060102B">
            <w:pPr>
              <w:rPr>
                <w:sz w:val="24"/>
                <w:szCs w:val="24"/>
              </w:rPr>
            </w:pPr>
            <w:r>
              <w:rPr>
                <w:sz w:val="24"/>
                <w:szCs w:val="24"/>
              </w:rPr>
              <w:t>2.8.</w:t>
            </w:r>
          </w:p>
        </w:tc>
        <w:tc>
          <w:tcPr>
            <w:tcW w:w="5131" w:type="dxa"/>
            <w:gridSpan w:val="2"/>
            <w:tcBorders>
              <w:right w:val="single" w:sz="8" w:space="0" w:color="000001"/>
            </w:tcBorders>
            <w:vAlign w:val="bottom"/>
          </w:tcPr>
          <w:p w:rsidR="00493705" w:rsidRDefault="00493705" w:rsidP="00656132">
            <w:pPr>
              <w:rPr>
                <w:sz w:val="20"/>
                <w:szCs w:val="20"/>
              </w:rPr>
            </w:pPr>
            <w:r>
              <w:rPr>
                <w:rFonts w:eastAsia="Times New Roman"/>
                <w:sz w:val="24"/>
                <w:szCs w:val="24"/>
              </w:rPr>
              <w:t>Вибрация и ее воздействие на организм</w:t>
            </w:r>
          </w:p>
        </w:tc>
        <w:tc>
          <w:tcPr>
            <w:tcW w:w="1340" w:type="dxa"/>
            <w:vMerge/>
            <w:tcBorders>
              <w:right w:val="single" w:sz="8" w:space="0" w:color="000001"/>
            </w:tcBorders>
            <w:vAlign w:val="bottom"/>
          </w:tcPr>
          <w:p w:rsidR="00493705" w:rsidRDefault="00493705">
            <w:pPr>
              <w:ind w:left="80"/>
              <w:rPr>
                <w:sz w:val="20"/>
                <w:szCs w:val="20"/>
              </w:rPr>
            </w:pPr>
          </w:p>
        </w:tc>
        <w:tc>
          <w:tcPr>
            <w:tcW w:w="2160" w:type="dxa"/>
            <w:vMerge/>
            <w:tcBorders>
              <w:right w:val="single" w:sz="8" w:space="0" w:color="000001"/>
            </w:tcBorders>
            <w:vAlign w:val="bottom"/>
          </w:tcPr>
          <w:p w:rsidR="00493705" w:rsidRDefault="00493705">
            <w:pPr>
              <w:rPr>
                <w:sz w:val="24"/>
                <w:szCs w:val="24"/>
              </w:rPr>
            </w:pPr>
          </w:p>
        </w:tc>
      </w:tr>
      <w:tr w:rsidR="00493705" w:rsidTr="00656132">
        <w:trPr>
          <w:trHeight w:val="276"/>
        </w:trPr>
        <w:tc>
          <w:tcPr>
            <w:tcW w:w="569" w:type="dxa"/>
            <w:tcBorders>
              <w:left w:val="single" w:sz="8" w:space="0" w:color="000001"/>
              <w:right w:val="single" w:sz="8" w:space="0" w:color="000001"/>
            </w:tcBorders>
            <w:vAlign w:val="bottom"/>
          </w:tcPr>
          <w:p w:rsidR="00493705" w:rsidRDefault="00493705">
            <w:pPr>
              <w:rPr>
                <w:sz w:val="24"/>
                <w:szCs w:val="24"/>
              </w:rPr>
            </w:pPr>
          </w:p>
        </w:tc>
        <w:tc>
          <w:tcPr>
            <w:tcW w:w="5131" w:type="dxa"/>
            <w:gridSpan w:val="2"/>
            <w:tcBorders>
              <w:right w:val="single" w:sz="8" w:space="0" w:color="000001"/>
            </w:tcBorders>
            <w:vAlign w:val="bottom"/>
          </w:tcPr>
          <w:p w:rsidR="00493705" w:rsidRDefault="00493705" w:rsidP="00656132">
            <w:pPr>
              <w:rPr>
                <w:sz w:val="20"/>
                <w:szCs w:val="20"/>
              </w:rPr>
            </w:pPr>
            <w:r>
              <w:rPr>
                <w:rFonts w:eastAsia="Times New Roman"/>
                <w:sz w:val="24"/>
                <w:szCs w:val="24"/>
              </w:rPr>
              <w:t>человека. Средства и методы защиты от</w:t>
            </w:r>
          </w:p>
        </w:tc>
        <w:tc>
          <w:tcPr>
            <w:tcW w:w="1340" w:type="dxa"/>
            <w:tcBorders>
              <w:right w:val="single" w:sz="8" w:space="0" w:color="000001"/>
            </w:tcBorders>
            <w:vAlign w:val="bottom"/>
          </w:tcPr>
          <w:p w:rsidR="00493705" w:rsidRDefault="00493705">
            <w:pPr>
              <w:rPr>
                <w:sz w:val="24"/>
                <w:szCs w:val="24"/>
              </w:rPr>
            </w:pPr>
          </w:p>
        </w:tc>
        <w:tc>
          <w:tcPr>
            <w:tcW w:w="2160" w:type="dxa"/>
            <w:vMerge/>
            <w:tcBorders>
              <w:right w:val="single" w:sz="8" w:space="0" w:color="000001"/>
            </w:tcBorders>
            <w:vAlign w:val="bottom"/>
          </w:tcPr>
          <w:p w:rsidR="00493705" w:rsidRDefault="00493705">
            <w:pPr>
              <w:rPr>
                <w:sz w:val="24"/>
                <w:szCs w:val="24"/>
              </w:rPr>
            </w:pPr>
          </w:p>
        </w:tc>
      </w:tr>
      <w:tr w:rsidR="00493705" w:rsidTr="00656132">
        <w:trPr>
          <w:trHeight w:val="292"/>
        </w:trPr>
        <w:tc>
          <w:tcPr>
            <w:tcW w:w="569" w:type="dxa"/>
            <w:tcBorders>
              <w:left w:val="single" w:sz="8" w:space="0" w:color="000001"/>
              <w:bottom w:val="single" w:sz="8" w:space="0" w:color="000001"/>
              <w:right w:val="single" w:sz="8" w:space="0" w:color="000001"/>
            </w:tcBorders>
            <w:vAlign w:val="bottom"/>
          </w:tcPr>
          <w:p w:rsidR="00493705" w:rsidRDefault="00493705">
            <w:pPr>
              <w:rPr>
                <w:sz w:val="24"/>
                <w:szCs w:val="24"/>
              </w:rPr>
            </w:pPr>
          </w:p>
        </w:tc>
        <w:tc>
          <w:tcPr>
            <w:tcW w:w="5131" w:type="dxa"/>
            <w:gridSpan w:val="2"/>
            <w:tcBorders>
              <w:bottom w:val="single" w:sz="8" w:space="0" w:color="000001"/>
              <w:right w:val="single" w:sz="8" w:space="0" w:color="000001"/>
            </w:tcBorders>
            <w:vAlign w:val="bottom"/>
          </w:tcPr>
          <w:p w:rsidR="00493705" w:rsidRDefault="00493705" w:rsidP="00656132">
            <w:pPr>
              <w:rPr>
                <w:sz w:val="20"/>
                <w:szCs w:val="20"/>
              </w:rPr>
            </w:pPr>
            <w:r>
              <w:rPr>
                <w:rFonts w:eastAsia="Times New Roman"/>
                <w:sz w:val="24"/>
                <w:szCs w:val="24"/>
              </w:rPr>
              <w:t>вибрации.</w:t>
            </w:r>
          </w:p>
        </w:tc>
        <w:tc>
          <w:tcPr>
            <w:tcW w:w="1340" w:type="dxa"/>
            <w:tcBorders>
              <w:right w:val="single" w:sz="8" w:space="0" w:color="000001"/>
            </w:tcBorders>
            <w:vAlign w:val="bottom"/>
          </w:tcPr>
          <w:p w:rsidR="00493705" w:rsidRDefault="00493705">
            <w:pPr>
              <w:rPr>
                <w:sz w:val="24"/>
                <w:szCs w:val="24"/>
              </w:rPr>
            </w:pPr>
          </w:p>
        </w:tc>
        <w:tc>
          <w:tcPr>
            <w:tcW w:w="2160" w:type="dxa"/>
            <w:vMerge/>
            <w:tcBorders>
              <w:right w:val="single" w:sz="8" w:space="0" w:color="000001"/>
            </w:tcBorders>
            <w:vAlign w:val="bottom"/>
          </w:tcPr>
          <w:p w:rsidR="00493705" w:rsidRDefault="00493705">
            <w:pPr>
              <w:rPr>
                <w:sz w:val="24"/>
                <w:szCs w:val="24"/>
              </w:rPr>
            </w:pPr>
          </w:p>
        </w:tc>
      </w:tr>
      <w:tr w:rsidR="00656132" w:rsidTr="00656132">
        <w:trPr>
          <w:trHeight w:val="387"/>
        </w:trPr>
        <w:tc>
          <w:tcPr>
            <w:tcW w:w="569" w:type="dxa"/>
            <w:tcBorders>
              <w:left w:val="single" w:sz="8" w:space="0" w:color="000001"/>
              <w:right w:val="single" w:sz="8" w:space="0" w:color="000001"/>
            </w:tcBorders>
            <w:vAlign w:val="bottom"/>
          </w:tcPr>
          <w:p w:rsidR="00656132" w:rsidRDefault="00656132" w:rsidP="006276B0">
            <w:pPr>
              <w:rPr>
                <w:sz w:val="24"/>
                <w:szCs w:val="24"/>
              </w:rPr>
            </w:pPr>
            <w:r>
              <w:rPr>
                <w:sz w:val="24"/>
                <w:szCs w:val="24"/>
              </w:rPr>
              <w:t>2.</w:t>
            </w:r>
            <w:r w:rsidR="006276B0">
              <w:rPr>
                <w:sz w:val="24"/>
                <w:szCs w:val="24"/>
              </w:rPr>
              <w:t>9</w:t>
            </w:r>
            <w:r>
              <w:rPr>
                <w:sz w:val="24"/>
                <w:szCs w:val="24"/>
              </w:rPr>
              <w:t>.</w:t>
            </w:r>
          </w:p>
        </w:tc>
        <w:tc>
          <w:tcPr>
            <w:tcW w:w="5131" w:type="dxa"/>
            <w:gridSpan w:val="2"/>
            <w:vMerge w:val="restart"/>
            <w:tcBorders>
              <w:right w:val="single" w:sz="8" w:space="0" w:color="000001"/>
            </w:tcBorders>
            <w:vAlign w:val="bottom"/>
          </w:tcPr>
          <w:p w:rsidR="00656132" w:rsidRDefault="00656132" w:rsidP="0060102B">
            <w:pPr>
              <w:rPr>
                <w:sz w:val="20"/>
                <w:szCs w:val="20"/>
              </w:rPr>
            </w:pPr>
            <w:r>
              <w:rPr>
                <w:rFonts w:eastAsia="Times New Roman"/>
                <w:sz w:val="24"/>
                <w:szCs w:val="24"/>
              </w:rPr>
              <w:t>Охрана труда в служебных помещениях.</w:t>
            </w:r>
          </w:p>
        </w:tc>
        <w:tc>
          <w:tcPr>
            <w:tcW w:w="1340" w:type="dxa"/>
            <w:tcBorders>
              <w:left w:val="single" w:sz="8" w:space="0" w:color="000001"/>
              <w:right w:val="single" w:sz="8" w:space="0" w:color="000001"/>
            </w:tcBorders>
            <w:vAlign w:val="bottom"/>
          </w:tcPr>
          <w:p w:rsidR="00656132" w:rsidRDefault="00656132" w:rsidP="00493705">
            <w:pPr>
              <w:spacing w:line="250" w:lineRule="exact"/>
              <w:jc w:val="both"/>
              <w:rPr>
                <w:sz w:val="20"/>
                <w:szCs w:val="20"/>
              </w:rPr>
            </w:pPr>
            <w:r>
              <w:rPr>
                <w:rFonts w:eastAsia="Times New Roman"/>
                <w:sz w:val="28"/>
                <w:szCs w:val="28"/>
              </w:rPr>
              <w:t>0,5 часа</w:t>
            </w:r>
          </w:p>
        </w:tc>
        <w:tc>
          <w:tcPr>
            <w:tcW w:w="2160" w:type="dxa"/>
            <w:tcBorders>
              <w:right w:val="single" w:sz="8" w:space="0" w:color="000001"/>
            </w:tcBorders>
            <w:vAlign w:val="bottom"/>
          </w:tcPr>
          <w:p w:rsidR="00656132" w:rsidRDefault="00656132" w:rsidP="00AB78F3">
            <w:pPr>
              <w:rPr>
                <w:sz w:val="24"/>
                <w:szCs w:val="24"/>
              </w:rPr>
            </w:pPr>
          </w:p>
        </w:tc>
      </w:tr>
      <w:tr w:rsidR="00656132" w:rsidTr="00656132">
        <w:trPr>
          <w:trHeight w:val="194"/>
        </w:trPr>
        <w:tc>
          <w:tcPr>
            <w:tcW w:w="569" w:type="dxa"/>
            <w:tcBorders>
              <w:left w:val="single" w:sz="8" w:space="0" w:color="000001"/>
              <w:bottom w:val="single" w:sz="8" w:space="0" w:color="000001"/>
              <w:right w:val="single" w:sz="8" w:space="0" w:color="000001"/>
            </w:tcBorders>
            <w:vAlign w:val="bottom"/>
          </w:tcPr>
          <w:p w:rsidR="00656132" w:rsidRDefault="00656132" w:rsidP="00AB78F3">
            <w:pPr>
              <w:rPr>
                <w:sz w:val="5"/>
                <w:szCs w:val="5"/>
              </w:rPr>
            </w:pPr>
          </w:p>
        </w:tc>
        <w:tc>
          <w:tcPr>
            <w:tcW w:w="5131" w:type="dxa"/>
            <w:gridSpan w:val="2"/>
            <w:vMerge/>
            <w:tcBorders>
              <w:bottom w:val="single" w:sz="8" w:space="0" w:color="000001"/>
              <w:right w:val="single" w:sz="8" w:space="0" w:color="000001"/>
            </w:tcBorders>
            <w:vAlign w:val="bottom"/>
          </w:tcPr>
          <w:p w:rsidR="00656132" w:rsidRDefault="00656132" w:rsidP="00AB78F3">
            <w:pPr>
              <w:rPr>
                <w:sz w:val="5"/>
                <w:szCs w:val="5"/>
              </w:rPr>
            </w:pPr>
          </w:p>
        </w:tc>
        <w:tc>
          <w:tcPr>
            <w:tcW w:w="1340" w:type="dxa"/>
            <w:tcBorders>
              <w:bottom w:val="single" w:sz="8" w:space="0" w:color="000001"/>
              <w:right w:val="single" w:sz="8" w:space="0" w:color="000001"/>
            </w:tcBorders>
            <w:vAlign w:val="bottom"/>
          </w:tcPr>
          <w:p w:rsidR="00656132" w:rsidRDefault="00656132" w:rsidP="00AB78F3">
            <w:pPr>
              <w:rPr>
                <w:sz w:val="5"/>
                <w:szCs w:val="5"/>
              </w:rPr>
            </w:pPr>
          </w:p>
        </w:tc>
        <w:tc>
          <w:tcPr>
            <w:tcW w:w="2160" w:type="dxa"/>
            <w:tcBorders>
              <w:bottom w:val="single" w:sz="8" w:space="0" w:color="000001"/>
              <w:right w:val="single" w:sz="8" w:space="0" w:color="000001"/>
            </w:tcBorders>
            <w:vAlign w:val="bottom"/>
          </w:tcPr>
          <w:p w:rsidR="00656132" w:rsidRDefault="00656132" w:rsidP="00AB78F3">
            <w:pPr>
              <w:ind w:left="480"/>
              <w:rPr>
                <w:sz w:val="20"/>
                <w:szCs w:val="20"/>
              </w:rPr>
            </w:pPr>
          </w:p>
        </w:tc>
      </w:tr>
      <w:tr w:rsidR="00AB78F3" w:rsidTr="00656132">
        <w:trPr>
          <w:trHeight w:val="60"/>
        </w:trPr>
        <w:tc>
          <w:tcPr>
            <w:tcW w:w="569" w:type="dxa"/>
            <w:tcBorders>
              <w:left w:val="single" w:sz="8" w:space="0" w:color="000001"/>
              <w:right w:val="single" w:sz="8" w:space="0" w:color="000001"/>
            </w:tcBorders>
            <w:vAlign w:val="bottom"/>
          </w:tcPr>
          <w:p w:rsidR="00AB78F3" w:rsidRPr="0060102B" w:rsidRDefault="0060102B" w:rsidP="00AB78F3">
            <w:pPr>
              <w:rPr>
                <w:sz w:val="24"/>
                <w:szCs w:val="24"/>
              </w:rPr>
            </w:pPr>
            <w:r w:rsidRPr="0060102B">
              <w:rPr>
                <w:sz w:val="24"/>
                <w:szCs w:val="24"/>
              </w:rPr>
              <w:t>3.</w:t>
            </w:r>
          </w:p>
        </w:tc>
        <w:tc>
          <w:tcPr>
            <w:tcW w:w="5131" w:type="dxa"/>
            <w:gridSpan w:val="2"/>
            <w:tcBorders>
              <w:right w:val="single" w:sz="8" w:space="0" w:color="000001"/>
            </w:tcBorders>
            <w:vAlign w:val="bottom"/>
          </w:tcPr>
          <w:p w:rsidR="00AB78F3" w:rsidRDefault="00AB78F3" w:rsidP="00AB78F3">
            <w:pPr>
              <w:spacing w:line="245" w:lineRule="exact"/>
              <w:ind w:left="100"/>
              <w:rPr>
                <w:sz w:val="20"/>
                <w:szCs w:val="20"/>
              </w:rPr>
            </w:pPr>
            <w:r>
              <w:rPr>
                <w:rFonts w:eastAsia="Times New Roman"/>
                <w:b/>
                <w:bCs/>
                <w:sz w:val="24"/>
                <w:szCs w:val="24"/>
              </w:rPr>
              <w:t>Раздел 3. Социальная защита пострадавших</w:t>
            </w:r>
          </w:p>
        </w:tc>
        <w:tc>
          <w:tcPr>
            <w:tcW w:w="1340" w:type="dxa"/>
            <w:tcBorders>
              <w:right w:val="single" w:sz="8" w:space="0" w:color="000001"/>
            </w:tcBorders>
            <w:vAlign w:val="bottom"/>
          </w:tcPr>
          <w:p w:rsidR="00AB78F3" w:rsidRPr="00AB78F3" w:rsidRDefault="0041465E" w:rsidP="00AB78F3">
            <w:pPr>
              <w:spacing w:line="245" w:lineRule="exact"/>
              <w:ind w:left="80"/>
              <w:rPr>
                <w:b/>
                <w:sz w:val="20"/>
                <w:szCs w:val="20"/>
              </w:rPr>
            </w:pPr>
            <w:r>
              <w:rPr>
                <w:rFonts w:eastAsia="Times New Roman"/>
                <w:b/>
                <w:sz w:val="28"/>
                <w:szCs w:val="28"/>
              </w:rPr>
              <w:t>3</w:t>
            </w:r>
            <w:r w:rsidR="00AB78F3" w:rsidRPr="00AB78F3">
              <w:rPr>
                <w:rFonts w:eastAsia="Times New Roman"/>
                <w:b/>
                <w:sz w:val="28"/>
                <w:szCs w:val="28"/>
              </w:rPr>
              <w:t xml:space="preserve"> часа</w:t>
            </w:r>
          </w:p>
        </w:tc>
        <w:tc>
          <w:tcPr>
            <w:tcW w:w="2160" w:type="dxa"/>
            <w:tcBorders>
              <w:right w:val="single" w:sz="8" w:space="0" w:color="000001"/>
            </w:tcBorders>
            <w:vAlign w:val="bottom"/>
          </w:tcPr>
          <w:p w:rsidR="00AB78F3" w:rsidRDefault="00493705" w:rsidP="00AB78F3">
            <w:pPr>
              <w:spacing w:line="245" w:lineRule="exact"/>
              <w:ind w:left="100"/>
              <w:rPr>
                <w:sz w:val="20"/>
                <w:szCs w:val="20"/>
              </w:rPr>
            </w:pPr>
            <w:r>
              <w:rPr>
                <w:rFonts w:eastAsia="Times New Roman"/>
                <w:sz w:val="24"/>
                <w:szCs w:val="24"/>
              </w:rPr>
              <w:t>Специалист по ОТ</w:t>
            </w:r>
          </w:p>
        </w:tc>
      </w:tr>
      <w:tr w:rsidR="00AB78F3" w:rsidTr="00656132">
        <w:trPr>
          <w:trHeight w:val="297"/>
        </w:trPr>
        <w:tc>
          <w:tcPr>
            <w:tcW w:w="569" w:type="dxa"/>
            <w:tcBorders>
              <w:left w:val="single" w:sz="8" w:space="0" w:color="000001"/>
              <w:bottom w:val="single" w:sz="8" w:space="0" w:color="000001"/>
              <w:right w:val="single" w:sz="8" w:space="0" w:color="000001"/>
            </w:tcBorders>
            <w:vAlign w:val="bottom"/>
          </w:tcPr>
          <w:p w:rsidR="00AB78F3" w:rsidRDefault="00AB78F3" w:rsidP="00AB78F3">
            <w:pPr>
              <w:rPr>
                <w:sz w:val="24"/>
                <w:szCs w:val="24"/>
              </w:rPr>
            </w:pPr>
          </w:p>
        </w:tc>
        <w:tc>
          <w:tcPr>
            <w:tcW w:w="5131" w:type="dxa"/>
            <w:gridSpan w:val="2"/>
            <w:tcBorders>
              <w:bottom w:val="single" w:sz="8" w:space="0" w:color="000001"/>
              <w:right w:val="single" w:sz="8" w:space="0" w:color="000001"/>
            </w:tcBorders>
            <w:vAlign w:val="bottom"/>
          </w:tcPr>
          <w:p w:rsidR="00AB78F3" w:rsidRDefault="00AB78F3" w:rsidP="00AB78F3">
            <w:pPr>
              <w:ind w:left="100"/>
              <w:rPr>
                <w:sz w:val="20"/>
                <w:szCs w:val="20"/>
              </w:rPr>
            </w:pPr>
            <w:r>
              <w:rPr>
                <w:rFonts w:eastAsia="Times New Roman"/>
                <w:b/>
                <w:bCs/>
                <w:sz w:val="24"/>
                <w:szCs w:val="24"/>
              </w:rPr>
              <w:t>на производстве</w:t>
            </w:r>
          </w:p>
        </w:tc>
        <w:tc>
          <w:tcPr>
            <w:tcW w:w="1340" w:type="dxa"/>
            <w:tcBorders>
              <w:bottom w:val="single" w:sz="4" w:space="0" w:color="auto"/>
              <w:right w:val="single" w:sz="8" w:space="0" w:color="000001"/>
            </w:tcBorders>
            <w:vAlign w:val="bottom"/>
          </w:tcPr>
          <w:p w:rsidR="00AB78F3" w:rsidRDefault="00AB78F3" w:rsidP="00AB78F3">
            <w:pPr>
              <w:rPr>
                <w:sz w:val="24"/>
                <w:szCs w:val="24"/>
              </w:rPr>
            </w:pPr>
          </w:p>
        </w:tc>
        <w:tc>
          <w:tcPr>
            <w:tcW w:w="2160" w:type="dxa"/>
            <w:tcBorders>
              <w:bottom w:val="single" w:sz="8" w:space="0" w:color="000001"/>
              <w:right w:val="single" w:sz="8" w:space="0" w:color="000001"/>
            </w:tcBorders>
            <w:vAlign w:val="bottom"/>
          </w:tcPr>
          <w:p w:rsidR="00AB78F3" w:rsidRDefault="00AB78F3" w:rsidP="00AB78F3">
            <w:pPr>
              <w:rPr>
                <w:sz w:val="24"/>
                <w:szCs w:val="24"/>
              </w:rPr>
            </w:pPr>
          </w:p>
        </w:tc>
      </w:tr>
      <w:tr w:rsidR="00656132" w:rsidTr="00656132">
        <w:trPr>
          <w:trHeight w:val="250"/>
        </w:trPr>
        <w:tc>
          <w:tcPr>
            <w:tcW w:w="569" w:type="dxa"/>
            <w:tcBorders>
              <w:left w:val="single" w:sz="8" w:space="0" w:color="000001"/>
              <w:right w:val="single" w:sz="8" w:space="0" w:color="000001"/>
            </w:tcBorders>
            <w:vAlign w:val="bottom"/>
          </w:tcPr>
          <w:p w:rsidR="00656132" w:rsidRPr="00745B9C" w:rsidRDefault="00656132" w:rsidP="00AB78F3">
            <w:pPr>
              <w:rPr>
                <w:sz w:val="24"/>
                <w:szCs w:val="24"/>
              </w:rPr>
            </w:pPr>
            <w:r w:rsidRPr="00745B9C">
              <w:rPr>
                <w:sz w:val="24"/>
                <w:szCs w:val="24"/>
              </w:rPr>
              <w:t>3.1.</w:t>
            </w:r>
          </w:p>
        </w:tc>
        <w:tc>
          <w:tcPr>
            <w:tcW w:w="5131" w:type="dxa"/>
            <w:gridSpan w:val="2"/>
            <w:vMerge w:val="restart"/>
            <w:tcBorders>
              <w:right w:val="single" w:sz="4" w:space="0" w:color="auto"/>
            </w:tcBorders>
            <w:vAlign w:val="bottom"/>
          </w:tcPr>
          <w:p w:rsidR="00656132" w:rsidRDefault="00656132" w:rsidP="00656132">
            <w:pPr>
              <w:spacing w:line="250" w:lineRule="exact"/>
              <w:rPr>
                <w:sz w:val="20"/>
                <w:szCs w:val="20"/>
              </w:rPr>
            </w:pPr>
            <w:r>
              <w:rPr>
                <w:rFonts w:eastAsia="Times New Roman"/>
                <w:sz w:val="24"/>
                <w:szCs w:val="24"/>
              </w:rPr>
              <w:t xml:space="preserve"> Общие правовые принципы</w:t>
            </w:r>
            <w:r>
              <w:rPr>
                <w:sz w:val="20"/>
                <w:szCs w:val="20"/>
              </w:rPr>
              <w:t xml:space="preserve"> </w:t>
            </w:r>
            <w:r>
              <w:rPr>
                <w:rFonts w:eastAsia="Times New Roman"/>
                <w:sz w:val="24"/>
                <w:szCs w:val="24"/>
              </w:rPr>
              <w:t>возмещения причиненного вреда.</w:t>
            </w:r>
          </w:p>
        </w:tc>
        <w:tc>
          <w:tcPr>
            <w:tcW w:w="1340" w:type="dxa"/>
            <w:vMerge w:val="restart"/>
            <w:tcBorders>
              <w:top w:val="single" w:sz="4" w:space="0" w:color="auto"/>
              <w:left w:val="single" w:sz="4" w:space="0" w:color="auto"/>
              <w:right w:val="single" w:sz="4" w:space="0" w:color="auto"/>
            </w:tcBorders>
            <w:vAlign w:val="bottom"/>
          </w:tcPr>
          <w:p w:rsidR="00656132" w:rsidRPr="0062213B" w:rsidRDefault="00656132" w:rsidP="00493705">
            <w:pPr>
              <w:rPr>
                <w:sz w:val="28"/>
                <w:szCs w:val="28"/>
              </w:rPr>
            </w:pPr>
            <w:r w:rsidRPr="0062213B">
              <w:rPr>
                <w:sz w:val="28"/>
                <w:szCs w:val="28"/>
              </w:rPr>
              <w:t>1,5 часа</w:t>
            </w:r>
          </w:p>
        </w:tc>
        <w:tc>
          <w:tcPr>
            <w:tcW w:w="2160" w:type="dxa"/>
            <w:tcBorders>
              <w:left w:val="single" w:sz="4" w:space="0" w:color="auto"/>
              <w:right w:val="single" w:sz="8" w:space="0" w:color="000001"/>
            </w:tcBorders>
            <w:vAlign w:val="bottom"/>
          </w:tcPr>
          <w:p w:rsidR="00656132" w:rsidRDefault="00656132" w:rsidP="00AB78F3">
            <w:pPr>
              <w:rPr>
                <w:sz w:val="21"/>
                <w:szCs w:val="21"/>
              </w:rPr>
            </w:pPr>
          </w:p>
        </w:tc>
      </w:tr>
      <w:tr w:rsidR="00656132" w:rsidTr="008A3921">
        <w:trPr>
          <w:trHeight w:val="266"/>
        </w:trPr>
        <w:tc>
          <w:tcPr>
            <w:tcW w:w="569" w:type="dxa"/>
            <w:tcBorders>
              <w:left w:val="single" w:sz="8" w:space="0" w:color="000001"/>
              <w:bottom w:val="single" w:sz="8" w:space="0" w:color="000001"/>
              <w:right w:val="single" w:sz="8" w:space="0" w:color="000001"/>
            </w:tcBorders>
            <w:vAlign w:val="bottom"/>
          </w:tcPr>
          <w:p w:rsidR="00656132" w:rsidRDefault="00656132" w:rsidP="00AB78F3">
            <w:pPr>
              <w:rPr>
                <w:sz w:val="24"/>
                <w:szCs w:val="24"/>
              </w:rPr>
            </w:pPr>
          </w:p>
        </w:tc>
        <w:tc>
          <w:tcPr>
            <w:tcW w:w="5131" w:type="dxa"/>
            <w:gridSpan w:val="2"/>
            <w:vMerge/>
            <w:tcBorders>
              <w:bottom w:val="single" w:sz="4" w:space="0" w:color="auto"/>
              <w:right w:val="single" w:sz="4" w:space="0" w:color="auto"/>
            </w:tcBorders>
            <w:vAlign w:val="bottom"/>
          </w:tcPr>
          <w:p w:rsidR="00656132" w:rsidRDefault="00656132" w:rsidP="00745B9C">
            <w:pPr>
              <w:rPr>
                <w:sz w:val="20"/>
                <w:szCs w:val="20"/>
              </w:rPr>
            </w:pPr>
          </w:p>
        </w:tc>
        <w:tc>
          <w:tcPr>
            <w:tcW w:w="1340" w:type="dxa"/>
            <w:vMerge/>
            <w:tcBorders>
              <w:left w:val="single" w:sz="4" w:space="0" w:color="auto"/>
              <w:right w:val="single" w:sz="4" w:space="0" w:color="auto"/>
            </w:tcBorders>
            <w:vAlign w:val="bottom"/>
          </w:tcPr>
          <w:p w:rsidR="00656132" w:rsidRPr="00493705" w:rsidRDefault="00656132" w:rsidP="00493705">
            <w:pPr>
              <w:rPr>
                <w:sz w:val="28"/>
                <w:szCs w:val="28"/>
              </w:rPr>
            </w:pPr>
          </w:p>
        </w:tc>
        <w:tc>
          <w:tcPr>
            <w:tcW w:w="2160" w:type="dxa"/>
            <w:vMerge w:val="restart"/>
            <w:tcBorders>
              <w:left w:val="single" w:sz="4" w:space="0" w:color="auto"/>
              <w:right w:val="single" w:sz="8" w:space="0" w:color="000001"/>
            </w:tcBorders>
            <w:vAlign w:val="bottom"/>
          </w:tcPr>
          <w:p w:rsidR="00656132" w:rsidRDefault="00656132" w:rsidP="00AB78F3">
            <w:pPr>
              <w:rPr>
                <w:sz w:val="24"/>
                <w:szCs w:val="24"/>
              </w:rPr>
            </w:pPr>
          </w:p>
        </w:tc>
      </w:tr>
      <w:tr w:rsidR="0062213B" w:rsidTr="008A3921">
        <w:trPr>
          <w:trHeight w:val="60"/>
        </w:trPr>
        <w:tc>
          <w:tcPr>
            <w:tcW w:w="569" w:type="dxa"/>
            <w:tcBorders>
              <w:top w:val="single" w:sz="8" w:space="0" w:color="000001"/>
              <w:left w:val="single" w:sz="8" w:space="0" w:color="000001"/>
              <w:right w:val="single" w:sz="4" w:space="0" w:color="auto"/>
            </w:tcBorders>
            <w:vAlign w:val="bottom"/>
          </w:tcPr>
          <w:p w:rsidR="0062213B" w:rsidRPr="00745B9C" w:rsidRDefault="00745B9C" w:rsidP="00AB78F3">
            <w:pPr>
              <w:rPr>
                <w:sz w:val="24"/>
                <w:szCs w:val="24"/>
              </w:rPr>
            </w:pPr>
            <w:r w:rsidRPr="00745B9C">
              <w:rPr>
                <w:sz w:val="24"/>
                <w:szCs w:val="24"/>
              </w:rPr>
              <w:t>3.2.</w:t>
            </w:r>
          </w:p>
        </w:tc>
        <w:tc>
          <w:tcPr>
            <w:tcW w:w="5131" w:type="dxa"/>
            <w:gridSpan w:val="2"/>
            <w:tcBorders>
              <w:top w:val="single" w:sz="4" w:space="0" w:color="auto"/>
              <w:left w:val="single" w:sz="4" w:space="0" w:color="auto"/>
              <w:right w:val="single" w:sz="4" w:space="0" w:color="auto"/>
            </w:tcBorders>
            <w:vAlign w:val="bottom"/>
          </w:tcPr>
          <w:p w:rsidR="0062213B" w:rsidRDefault="0062213B" w:rsidP="00745B9C">
            <w:pPr>
              <w:spacing w:line="250" w:lineRule="exact"/>
              <w:jc w:val="both"/>
              <w:rPr>
                <w:sz w:val="20"/>
                <w:szCs w:val="20"/>
              </w:rPr>
            </w:pPr>
            <w:r>
              <w:rPr>
                <w:rFonts w:eastAsia="Times New Roman"/>
                <w:sz w:val="24"/>
                <w:szCs w:val="24"/>
              </w:rPr>
              <w:t>Основы обязательного социального</w:t>
            </w:r>
          </w:p>
        </w:tc>
        <w:tc>
          <w:tcPr>
            <w:tcW w:w="1340" w:type="dxa"/>
            <w:vMerge/>
            <w:tcBorders>
              <w:left w:val="single" w:sz="4" w:space="0" w:color="auto"/>
              <w:right w:val="single" w:sz="4" w:space="0" w:color="auto"/>
            </w:tcBorders>
            <w:vAlign w:val="bottom"/>
          </w:tcPr>
          <w:p w:rsidR="0062213B" w:rsidRDefault="0062213B" w:rsidP="00AB78F3">
            <w:pPr>
              <w:spacing w:line="250" w:lineRule="exact"/>
              <w:ind w:left="480"/>
              <w:rPr>
                <w:sz w:val="20"/>
                <w:szCs w:val="20"/>
              </w:rPr>
            </w:pPr>
          </w:p>
        </w:tc>
        <w:tc>
          <w:tcPr>
            <w:tcW w:w="2160" w:type="dxa"/>
            <w:vMerge/>
            <w:tcBorders>
              <w:left w:val="single" w:sz="4" w:space="0" w:color="auto"/>
              <w:right w:val="single" w:sz="8" w:space="0" w:color="000001"/>
            </w:tcBorders>
            <w:vAlign w:val="bottom"/>
          </w:tcPr>
          <w:p w:rsidR="0062213B" w:rsidRDefault="0062213B" w:rsidP="00AB78F3">
            <w:pPr>
              <w:rPr>
                <w:sz w:val="21"/>
                <w:szCs w:val="21"/>
              </w:rPr>
            </w:pPr>
          </w:p>
        </w:tc>
      </w:tr>
      <w:tr w:rsidR="0062213B" w:rsidTr="008A3921">
        <w:trPr>
          <w:trHeight w:val="276"/>
        </w:trPr>
        <w:tc>
          <w:tcPr>
            <w:tcW w:w="569" w:type="dxa"/>
            <w:tcBorders>
              <w:left w:val="single" w:sz="8" w:space="0" w:color="000001"/>
              <w:right w:val="single" w:sz="4" w:space="0" w:color="auto"/>
            </w:tcBorders>
            <w:vAlign w:val="bottom"/>
          </w:tcPr>
          <w:p w:rsidR="0062213B" w:rsidRPr="00745B9C" w:rsidRDefault="0062213B" w:rsidP="00AB78F3">
            <w:pPr>
              <w:rPr>
                <w:sz w:val="24"/>
                <w:szCs w:val="24"/>
              </w:rPr>
            </w:pPr>
          </w:p>
        </w:tc>
        <w:tc>
          <w:tcPr>
            <w:tcW w:w="5131" w:type="dxa"/>
            <w:gridSpan w:val="2"/>
            <w:tcBorders>
              <w:left w:val="single" w:sz="4" w:space="0" w:color="auto"/>
              <w:right w:val="single" w:sz="4" w:space="0" w:color="auto"/>
            </w:tcBorders>
            <w:vAlign w:val="bottom"/>
          </w:tcPr>
          <w:p w:rsidR="0062213B" w:rsidRDefault="00745B9C" w:rsidP="00745B9C">
            <w:pPr>
              <w:jc w:val="both"/>
              <w:rPr>
                <w:sz w:val="20"/>
                <w:szCs w:val="20"/>
              </w:rPr>
            </w:pPr>
            <w:r>
              <w:rPr>
                <w:rFonts w:eastAsia="Times New Roman"/>
                <w:sz w:val="24"/>
                <w:szCs w:val="24"/>
              </w:rPr>
              <w:t xml:space="preserve"> </w:t>
            </w:r>
            <w:r w:rsidR="0062213B">
              <w:rPr>
                <w:rFonts w:eastAsia="Times New Roman"/>
                <w:sz w:val="24"/>
                <w:szCs w:val="24"/>
              </w:rPr>
              <w:t>страхования от несчастных случаев на</w:t>
            </w:r>
          </w:p>
        </w:tc>
        <w:tc>
          <w:tcPr>
            <w:tcW w:w="1340" w:type="dxa"/>
            <w:vMerge/>
            <w:tcBorders>
              <w:left w:val="single" w:sz="4" w:space="0" w:color="auto"/>
              <w:right w:val="single" w:sz="4" w:space="0" w:color="auto"/>
            </w:tcBorders>
            <w:vAlign w:val="bottom"/>
          </w:tcPr>
          <w:p w:rsidR="0062213B" w:rsidRDefault="0062213B" w:rsidP="00AB78F3">
            <w:pPr>
              <w:spacing w:line="276" w:lineRule="exact"/>
              <w:ind w:left="480"/>
              <w:rPr>
                <w:sz w:val="20"/>
                <w:szCs w:val="20"/>
              </w:rPr>
            </w:pPr>
          </w:p>
        </w:tc>
        <w:tc>
          <w:tcPr>
            <w:tcW w:w="2160" w:type="dxa"/>
            <w:vMerge/>
            <w:tcBorders>
              <w:left w:val="single" w:sz="4" w:space="0" w:color="auto"/>
              <w:right w:val="single" w:sz="8" w:space="0" w:color="000001"/>
            </w:tcBorders>
            <w:vAlign w:val="bottom"/>
          </w:tcPr>
          <w:p w:rsidR="0062213B" w:rsidRDefault="0062213B" w:rsidP="00AB78F3">
            <w:pPr>
              <w:rPr>
                <w:sz w:val="24"/>
                <w:szCs w:val="24"/>
              </w:rPr>
            </w:pPr>
          </w:p>
        </w:tc>
      </w:tr>
      <w:tr w:rsidR="0062213B" w:rsidTr="008A3921">
        <w:trPr>
          <w:trHeight w:val="276"/>
        </w:trPr>
        <w:tc>
          <w:tcPr>
            <w:tcW w:w="569" w:type="dxa"/>
            <w:tcBorders>
              <w:left w:val="single" w:sz="8" w:space="0" w:color="000001"/>
              <w:bottom w:val="single" w:sz="4" w:space="0" w:color="auto"/>
              <w:right w:val="single" w:sz="4" w:space="0" w:color="auto"/>
            </w:tcBorders>
            <w:vAlign w:val="bottom"/>
          </w:tcPr>
          <w:p w:rsidR="0062213B" w:rsidRPr="00745B9C" w:rsidRDefault="0062213B" w:rsidP="00AB78F3">
            <w:pPr>
              <w:rPr>
                <w:sz w:val="24"/>
                <w:szCs w:val="24"/>
              </w:rPr>
            </w:pPr>
          </w:p>
        </w:tc>
        <w:tc>
          <w:tcPr>
            <w:tcW w:w="5131" w:type="dxa"/>
            <w:gridSpan w:val="2"/>
            <w:tcBorders>
              <w:left w:val="single" w:sz="4" w:space="0" w:color="auto"/>
              <w:bottom w:val="single" w:sz="4" w:space="0" w:color="auto"/>
              <w:right w:val="single" w:sz="4" w:space="0" w:color="auto"/>
            </w:tcBorders>
            <w:vAlign w:val="bottom"/>
          </w:tcPr>
          <w:p w:rsidR="0062213B" w:rsidRDefault="0062213B" w:rsidP="00656132">
            <w:pPr>
              <w:jc w:val="both"/>
              <w:rPr>
                <w:sz w:val="20"/>
                <w:szCs w:val="20"/>
              </w:rPr>
            </w:pPr>
            <w:r>
              <w:rPr>
                <w:rFonts w:eastAsia="Times New Roman"/>
                <w:sz w:val="24"/>
                <w:szCs w:val="24"/>
              </w:rPr>
              <w:t>производстве и профессиональных</w:t>
            </w:r>
            <w:r w:rsidR="00656132">
              <w:rPr>
                <w:rFonts w:eastAsia="Times New Roman"/>
                <w:sz w:val="24"/>
                <w:szCs w:val="24"/>
              </w:rPr>
              <w:t xml:space="preserve"> заболеваний.</w:t>
            </w:r>
          </w:p>
        </w:tc>
        <w:tc>
          <w:tcPr>
            <w:tcW w:w="1340" w:type="dxa"/>
            <w:vMerge/>
            <w:tcBorders>
              <w:left w:val="single" w:sz="4" w:space="0" w:color="auto"/>
              <w:right w:val="single" w:sz="4" w:space="0" w:color="auto"/>
            </w:tcBorders>
            <w:vAlign w:val="bottom"/>
          </w:tcPr>
          <w:p w:rsidR="0062213B" w:rsidRDefault="0062213B" w:rsidP="00AB78F3">
            <w:pPr>
              <w:rPr>
                <w:sz w:val="24"/>
                <w:szCs w:val="24"/>
              </w:rPr>
            </w:pPr>
          </w:p>
        </w:tc>
        <w:tc>
          <w:tcPr>
            <w:tcW w:w="2160" w:type="dxa"/>
            <w:vMerge/>
            <w:tcBorders>
              <w:left w:val="single" w:sz="4" w:space="0" w:color="auto"/>
              <w:right w:val="single" w:sz="8" w:space="0" w:color="000001"/>
            </w:tcBorders>
            <w:vAlign w:val="bottom"/>
          </w:tcPr>
          <w:p w:rsidR="0062213B" w:rsidRDefault="0062213B" w:rsidP="00AB78F3">
            <w:pPr>
              <w:rPr>
                <w:sz w:val="24"/>
                <w:szCs w:val="24"/>
              </w:rPr>
            </w:pPr>
          </w:p>
        </w:tc>
      </w:tr>
      <w:tr w:rsidR="0062213B" w:rsidTr="008A3921">
        <w:trPr>
          <w:trHeight w:val="250"/>
        </w:trPr>
        <w:tc>
          <w:tcPr>
            <w:tcW w:w="569" w:type="dxa"/>
            <w:tcBorders>
              <w:top w:val="single" w:sz="4" w:space="0" w:color="auto"/>
              <w:left w:val="single" w:sz="4" w:space="0" w:color="auto"/>
              <w:right w:val="single" w:sz="8" w:space="0" w:color="000001"/>
            </w:tcBorders>
            <w:vAlign w:val="bottom"/>
          </w:tcPr>
          <w:p w:rsidR="0062213B" w:rsidRPr="00745B9C" w:rsidRDefault="00745B9C" w:rsidP="00AB78F3">
            <w:pPr>
              <w:rPr>
                <w:sz w:val="24"/>
                <w:szCs w:val="24"/>
              </w:rPr>
            </w:pPr>
            <w:r w:rsidRPr="00745B9C">
              <w:rPr>
                <w:sz w:val="24"/>
                <w:szCs w:val="24"/>
              </w:rPr>
              <w:t>3.3</w:t>
            </w:r>
          </w:p>
        </w:tc>
        <w:tc>
          <w:tcPr>
            <w:tcW w:w="5131" w:type="dxa"/>
            <w:gridSpan w:val="2"/>
            <w:tcBorders>
              <w:top w:val="single" w:sz="4" w:space="0" w:color="auto"/>
              <w:right w:val="single" w:sz="4" w:space="0" w:color="auto"/>
            </w:tcBorders>
            <w:vAlign w:val="bottom"/>
          </w:tcPr>
          <w:p w:rsidR="0062213B" w:rsidRDefault="0062213B" w:rsidP="00745B9C">
            <w:pPr>
              <w:spacing w:line="250" w:lineRule="exact"/>
              <w:rPr>
                <w:sz w:val="20"/>
                <w:szCs w:val="20"/>
              </w:rPr>
            </w:pPr>
            <w:r>
              <w:rPr>
                <w:rFonts w:eastAsia="Times New Roman"/>
                <w:sz w:val="24"/>
                <w:szCs w:val="24"/>
              </w:rPr>
              <w:t>Порядок назначения и выплата</w:t>
            </w:r>
            <w:r w:rsidR="00656132">
              <w:rPr>
                <w:rFonts w:eastAsia="Times New Roman"/>
                <w:sz w:val="24"/>
                <w:szCs w:val="24"/>
              </w:rPr>
              <w:t xml:space="preserve"> обеспечения по</w:t>
            </w:r>
          </w:p>
        </w:tc>
        <w:tc>
          <w:tcPr>
            <w:tcW w:w="1340" w:type="dxa"/>
            <w:vMerge w:val="restart"/>
            <w:tcBorders>
              <w:top w:val="single" w:sz="4" w:space="0" w:color="auto"/>
              <w:left w:val="single" w:sz="4" w:space="0" w:color="auto"/>
              <w:right w:val="single" w:sz="4" w:space="0" w:color="auto"/>
            </w:tcBorders>
            <w:vAlign w:val="bottom"/>
          </w:tcPr>
          <w:p w:rsidR="0062213B" w:rsidRDefault="0062213B" w:rsidP="00AB78F3">
            <w:pPr>
              <w:rPr>
                <w:sz w:val="21"/>
                <w:szCs w:val="21"/>
              </w:rPr>
            </w:pPr>
          </w:p>
        </w:tc>
        <w:tc>
          <w:tcPr>
            <w:tcW w:w="2160" w:type="dxa"/>
            <w:vMerge/>
            <w:tcBorders>
              <w:left w:val="single" w:sz="4" w:space="0" w:color="auto"/>
              <w:right w:val="single" w:sz="8" w:space="0" w:color="000001"/>
            </w:tcBorders>
            <w:vAlign w:val="bottom"/>
          </w:tcPr>
          <w:p w:rsidR="0062213B" w:rsidRDefault="0062213B" w:rsidP="00AB78F3">
            <w:pPr>
              <w:rPr>
                <w:sz w:val="21"/>
                <w:szCs w:val="21"/>
              </w:rPr>
            </w:pPr>
          </w:p>
        </w:tc>
      </w:tr>
      <w:tr w:rsidR="0062213B" w:rsidTr="008A3921">
        <w:trPr>
          <w:trHeight w:val="276"/>
        </w:trPr>
        <w:tc>
          <w:tcPr>
            <w:tcW w:w="569" w:type="dxa"/>
            <w:tcBorders>
              <w:left w:val="single" w:sz="4" w:space="0" w:color="auto"/>
              <w:right w:val="single" w:sz="8" w:space="0" w:color="000001"/>
            </w:tcBorders>
            <w:vAlign w:val="bottom"/>
          </w:tcPr>
          <w:p w:rsidR="0062213B" w:rsidRPr="00745B9C" w:rsidRDefault="0062213B" w:rsidP="00AB78F3">
            <w:pPr>
              <w:rPr>
                <w:sz w:val="24"/>
                <w:szCs w:val="24"/>
              </w:rPr>
            </w:pPr>
          </w:p>
        </w:tc>
        <w:tc>
          <w:tcPr>
            <w:tcW w:w="5131" w:type="dxa"/>
            <w:gridSpan w:val="2"/>
            <w:tcBorders>
              <w:right w:val="single" w:sz="4" w:space="0" w:color="auto"/>
            </w:tcBorders>
            <w:vAlign w:val="bottom"/>
          </w:tcPr>
          <w:p w:rsidR="0062213B" w:rsidRDefault="0062213B" w:rsidP="00656132">
            <w:pPr>
              <w:rPr>
                <w:sz w:val="20"/>
                <w:szCs w:val="20"/>
              </w:rPr>
            </w:pPr>
            <w:r>
              <w:rPr>
                <w:rFonts w:eastAsia="Times New Roman"/>
                <w:sz w:val="24"/>
                <w:szCs w:val="24"/>
              </w:rPr>
              <w:t>страхованию от</w:t>
            </w:r>
            <w:r w:rsidR="00656132">
              <w:rPr>
                <w:rFonts w:eastAsia="Times New Roman"/>
                <w:sz w:val="24"/>
                <w:szCs w:val="24"/>
              </w:rPr>
              <w:t xml:space="preserve"> несчастных случаев на </w:t>
            </w:r>
          </w:p>
        </w:tc>
        <w:tc>
          <w:tcPr>
            <w:tcW w:w="1340" w:type="dxa"/>
            <w:vMerge/>
            <w:tcBorders>
              <w:left w:val="single" w:sz="4" w:space="0" w:color="auto"/>
              <w:right w:val="single" w:sz="4" w:space="0" w:color="auto"/>
            </w:tcBorders>
            <w:vAlign w:val="bottom"/>
          </w:tcPr>
          <w:p w:rsidR="0062213B" w:rsidRDefault="0062213B" w:rsidP="00AB78F3">
            <w:pPr>
              <w:rPr>
                <w:sz w:val="24"/>
                <w:szCs w:val="24"/>
              </w:rPr>
            </w:pPr>
          </w:p>
        </w:tc>
        <w:tc>
          <w:tcPr>
            <w:tcW w:w="2160" w:type="dxa"/>
            <w:vMerge/>
            <w:tcBorders>
              <w:left w:val="single" w:sz="4" w:space="0" w:color="auto"/>
              <w:right w:val="single" w:sz="8" w:space="0" w:color="000001"/>
            </w:tcBorders>
            <w:vAlign w:val="bottom"/>
          </w:tcPr>
          <w:p w:rsidR="0062213B" w:rsidRDefault="0062213B" w:rsidP="00AB78F3">
            <w:pPr>
              <w:rPr>
                <w:sz w:val="24"/>
                <w:szCs w:val="24"/>
              </w:rPr>
            </w:pPr>
          </w:p>
        </w:tc>
      </w:tr>
      <w:tr w:rsidR="0062213B" w:rsidTr="008A3921">
        <w:trPr>
          <w:trHeight w:val="276"/>
        </w:trPr>
        <w:tc>
          <w:tcPr>
            <w:tcW w:w="569" w:type="dxa"/>
            <w:tcBorders>
              <w:left w:val="single" w:sz="4" w:space="0" w:color="auto"/>
              <w:bottom w:val="single" w:sz="4" w:space="0" w:color="auto"/>
              <w:right w:val="single" w:sz="8" w:space="0" w:color="000001"/>
            </w:tcBorders>
            <w:vAlign w:val="bottom"/>
          </w:tcPr>
          <w:p w:rsidR="0062213B" w:rsidRPr="00745B9C" w:rsidRDefault="0062213B" w:rsidP="00AB78F3">
            <w:pPr>
              <w:rPr>
                <w:sz w:val="24"/>
                <w:szCs w:val="24"/>
              </w:rPr>
            </w:pPr>
          </w:p>
        </w:tc>
        <w:tc>
          <w:tcPr>
            <w:tcW w:w="5131" w:type="dxa"/>
            <w:gridSpan w:val="2"/>
            <w:tcBorders>
              <w:bottom w:val="single" w:sz="4" w:space="0" w:color="auto"/>
              <w:right w:val="single" w:sz="4" w:space="0" w:color="auto"/>
            </w:tcBorders>
            <w:vAlign w:val="bottom"/>
          </w:tcPr>
          <w:p w:rsidR="0062213B" w:rsidRDefault="008A3921" w:rsidP="00656132">
            <w:pPr>
              <w:rPr>
                <w:sz w:val="20"/>
                <w:szCs w:val="20"/>
              </w:rPr>
            </w:pPr>
            <w:r>
              <w:rPr>
                <w:rFonts w:eastAsia="Times New Roman"/>
                <w:sz w:val="24"/>
                <w:szCs w:val="24"/>
              </w:rPr>
              <w:t>произво</w:t>
            </w:r>
            <w:r w:rsidR="0062213B">
              <w:rPr>
                <w:rFonts w:eastAsia="Times New Roman"/>
                <w:sz w:val="24"/>
                <w:szCs w:val="24"/>
              </w:rPr>
              <w:t>дстве и</w:t>
            </w:r>
            <w:r w:rsidR="00656132">
              <w:rPr>
                <w:rFonts w:eastAsia="Times New Roman"/>
                <w:sz w:val="24"/>
                <w:szCs w:val="24"/>
              </w:rPr>
              <w:t xml:space="preserve"> </w:t>
            </w:r>
            <w:r>
              <w:rPr>
                <w:rFonts w:eastAsia="Times New Roman"/>
                <w:sz w:val="24"/>
                <w:szCs w:val="24"/>
              </w:rPr>
              <w:t>профессиональных заболеваний.</w:t>
            </w:r>
          </w:p>
        </w:tc>
        <w:tc>
          <w:tcPr>
            <w:tcW w:w="1340" w:type="dxa"/>
            <w:vMerge/>
            <w:tcBorders>
              <w:left w:val="single" w:sz="4" w:space="0" w:color="auto"/>
              <w:right w:val="single" w:sz="4" w:space="0" w:color="auto"/>
            </w:tcBorders>
            <w:vAlign w:val="bottom"/>
          </w:tcPr>
          <w:p w:rsidR="0062213B" w:rsidRDefault="0062213B" w:rsidP="00AB78F3">
            <w:pPr>
              <w:rPr>
                <w:sz w:val="24"/>
                <w:szCs w:val="24"/>
              </w:rPr>
            </w:pPr>
          </w:p>
        </w:tc>
        <w:tc>
          <w:tcPr>
            <w:tcW w:w="2160" w:type="dxa"/>
            <w:vMerge/>
            <w:tcBorders>
              <w:left w:val="single" w:sz="4" w:space="0" w:color="auto"/>
              <w:right w:val="single" w:sz="8" w:space="0" w:color="000001"/>
            </w:tcBorders>
            <w:vAlign w:val="bottom"/>
          </w:tcPr>
          <w:p w:rsidR="0062213B" w:rsidRDefault="0062213B" w:rsidP="00AB78F3">
            <w:pPr>
              <w:rPr>
                <w:sz w:val="24"/>
                <w:szCs w:val="24"/>
              </w:rPr>
            </w:pPr>
          </w:p>
        </w:tc>
      </w:tr>
      <w:tr w:rsidR="0062213B" w:rsidTr="008A3921">
        <w:trPr>
          <w:trHeight w:val="250"/>
        </w:trPr>
        <w:tc>
          <w:tcPr>
            <w:tcW w:w="569" w:type="dxa"/>
            <w:tcBorders>
              <w:top w:val="single" w:sz="4" w:space="0" w:color="auto"/>
              <w:left w:val="single" w:sz="4" w:space="0" w:color="auto"/>
              <w:right w:val="single" w:sz="4" w:space="0" w:color="auto"/>
            </w:tcBorders>
            <w:vAlign w:val="bottom"/>
          </w:tcPr>
          <w:p w:rsidR="0062213B" w:rsidRPr="00745B9C" w:rsidRDefault="00745B9C" w:rsidP="00AB78F3">
            <w:pPr>
              <w:rPr>
                <w:sz w:val="24"/>
                <w:szCs w:val="24"/>
              </w:rPr>
            </w:pPr>
            <w:r w:rsidRPr="00745B9C">
              <w:rPr>
                <w:sz w:val="24"/>
                <w:szCs w:val="24"/>
              </w:rPr>
              <w:t>3.4.</w:t>
            </w:r>
          </w:p>
        </w:tc>
        <w:tc>
          <w:tcPr>
            <w:tcW w:w="5131" w:type="dxa"/>
            <w:gridSpan w:val="2"/>
            <w:tcBorders>
              <w:top w:val="single" w:sz="4" w:space="0" w:color="auto"/>
              <w:left w:val="single" w:sz="4" w:space="0" w:color="auto"/>
              <w:right w:val="single" w:sz="4" w:space="0" w:color="auto"/>
            </w:tcBorders>
            <w:vAlign w:val="bottom"/>
          </w:tcPr>
          <w:p w:rsidR="0062213B" w:rsidRDefault="0062213B" w:rsidP="008A3921">
            <w:pPr>
              <w:spacing w:line="250" w:lineRule="exact"/>
              <w:rPr>
                <w:sz w:val="20"/>
                <w:szCs w:val="20"/>
              </w:rPr>
            </w:pPr>
            <w:r>
              <w:rPr>
                <w:rFonts w:eastAsia="Times New Roman"/>
                <w:sz w:val="24"/>
                <w:szCs w:val="24"/>
              </w:rPr>
              <w:t>Понятие «несчастный случай на</w:t>
            </w:r>
            <w:r w:rsidR="008A3921">
              <w:rPr>
                <w:rFonts w:eastAsia="Times New Roman"/>
                <w:sz w:val="24"/>
                <w:szCs w:val="24"/>
              </w:rPr>
              <w:t xml:space="preserve"> производстве»</w:t>
            </w:r>
          </w:p>
        </w:tc>
        <w:tc>
          <w:tcPr>
            <w:tcW w:w="1340" w:type="dxa"/>
            <w:tcBorders>
              <w:left w:val="single" w:sz="4" w:space="0" w:color="auto"/>
              <w:right w:val="single" w:sz="4" w:space="0" w:color="auto"/>
            </w:tcBorders>
            <w:vAlign w:val="bottom"/>
          </w:tcPr>
          <w:p w:rsidR="0062213B" w:rsidRDefault="0062213B" w:rsidP="0062213B">
            <w:pPr>
              <w:spacing w:line="250" w:lineRule="exact"/>
              <w:rPr>
                <w:sz w:val="20"/>
                <w:szCs w:val="20"/>
              </w:rPr>
            </w:pPr>
            <w:r>
              <w:rPr>
                <w:rFonts w:eastAsia="Times New Roman"/>
                <w:sz w:val="28"/>
                <w:szCs w:val="28"/>
              </w:rPr>
              <w:t>0,5 часа</w:t>
            </w:r>
          </w:p>
        </w:tc>
        <w:tc>
          <w:tcPr>
            <w:tcW w:w="2160" w:type="dxa"/>
            <w:vMerge/>
            <w:tcBorders>
              <w:left w:val="single" w:sz="4" w:space="0" w:color="auto"/>
              <w:right w:val="single" w:sz="8" w:space="0" w:color="000001"/>
            </w:tcBorders>
            <w:vAlign w:val="bottom"/>
          </w:tcPr>
          <w:p w:rsidR="0062213B" w:rsidRDefault="0062213B" w:rsidP="00AB78F3">
            <w:pPr>
              <w:rPr>
                <w:sz w:val="21"/>
                <w:szCs w:val="21"/>
              </w:rPr>
            </w:pPr>
          </w:p>
        </w:tc>
      </w:tr>
      <w:tr w:rsidR="0062213B" w:rsidTr="008A3921">
        <w:trPr>
          <w:trHeight w:val="276"/>
        </w:trPr>
        <w:tc>
          <w:tcPr>
            <w:tcW w:w="569" w:type="dxa"/>
            <w:tcBorders>
              <w:left w:val="single" w:sz="4" w:space="0" w:color="auto"/>
              <w:bottom w:val="single" w:sz="4" w:space="0" w:color="auto"/>
              <w:right w:val="single" w:sz="4" w:space="0" w:color="auto"/>
            </w:tcBorders>
            <w:vAlign w:val="bottom"/>
          </w:tcPr>
          <w:p w:rsidR="0062213B" w:rsidRPr="00745B9C" w:rsidRDefault="0062213B" w:rsidP="00AB78F3">
            <w:pPr>
              <w:rPr>
                <w:sz w:val="24"/>
                <w:szCs w:val="24"/>
              </w:rPr>
            </w:pPr>
          </w:p>
        </w:tc>
        <w:tc>
          <w:tcPr>
            <w:tcW w:w="5131" w:type="dxa"/>
            <w:gridSpan w:val="2"/>
            <w:tcBorders>
              <w:left w:val="single" w:sz="4" w:space="0" w:color="auto"/>
              <w:bottom w:val="single" w:sz="4" w:space="0" w:color="auto"/>
              <w:right w:val="single" w:sz="4" w:space="0" w:color="auto"/>
            </w:tcBorders>
            <w:vAlign w:val="bottom"/>
          </w:tcPr>
          <w:p w:rsidR="0062213B" w:rsidRDefault="0062213B" w:rsidP="008A3921">
            <w:pPr>
              <w:rPr>
                <w:sz w:val="20"/>
                <w:szCs w:val="20"/>
              </w:rPr>
            </w:pPr>
            <w:r>
              <w:rPr>
                <w:rFonts w:eastAsia="Times New Roman"/>
                <w:sz w:val="24"/>
                <w:szCs w:val="24"/>
              </w:rPr>
              <w:t xml:space="preserve">и </w:t>
            </w:r>
            <w:r w:rsidR="008A3921">
              <w:rPr>
                <w:rFonts w:eastAsia="Times New Roman"/>
                <w:sz w:val="24"/>
                <w:szCs w:val="24"/>
              </w:rPr>
              <w:t xml:space="preserve"> </w:t>
            </w:r>
            <w:r>
              <w:rPr>
                <w:rFonts w:eastAsia="Times New Roman"/>
                <w:sz w:val="24"/>
                <w:szCs w:val="24"/>
              </w:rPr>
              <w:t>«профессиональное</w:t>
            </w:r>
            <w:r w:rsidR="008A3921">
              <w:rPr>
                <w:rFonts w:eastAsia="Times New Roman"/>
                <w:sz w:val="24"/>
                <w:szCs w:val="24"/>
              </w:rPr>
              <w:t xml:space="preserve"> заболевание».</w:t>
            </w:r>
          </w:p>
        </w:tc>
        <w:tc>
          <w:tcPr>
            <w:tcW w:w="1340" w:type="dxa"/>
            <w:tcBorders>
              <w:left w:val="single" w:sz="4" w:space="0" w:color="auto"/>
              <w:right w:val="single" w:sz="4" w:space="0" w:color="auto"/>
            </w:tcBorders>
            <w:vAlign w:val="bottom"/>
          </w:tcPr>
          <w:p w:rsidR="0062213B" w:rsidRDefault="0062213B" w:rsidP="00AB78F3">
            <w:pPr>
              <w:rPr>
                <w:sz w:val="24"/>
                <w:szCs w:val="24"/>
              </w:rPr>
            </w:pPr>
          </w:p>
        </w:tc>
        <w:tc>
          <w:tcPr>
            <w:tcW w:w="2160" w:type="dxa"/>
            <w:vMerge/>
            <w:tcBorders>
              <w:left w:val="single" w:sz="4" w:space="0" w:color="auto"/>
              <w:right w:val="single" w:sz="8" w:space="0" w:color="000001"/>
            </w:tcBorders>
            <w:vAlign w:val="bottom"/>
          </w:tcPr>
          <w:p w:rsidR="0062213B" w:rsidRDefault="0062213B" w:rsidP="00AB78F3">
            <w:pPr>
              <w:rPr>
                <w:sz w:val="24"/>
                <w:szCs w:val="24"/>
              </w:rPr>
            </w:pPr>
          </w:p>
        </w:tc>
      </w:tr>
      <w:tr w:rsidR="0062213B" w:rsidTr="008A3921">
        <w:trPr>
          <w:trHeight w:val="250"/>
        </w:trPr>
        <w:tc>
          <w:tcPr>
            <w:tcW w:w="569" w:type="dxa"/>
            <w:tcBorders>
              <w:top w:val="single" w:sz="4" w:space="0" w:color="auto"/>
              <w:left w:val="single" w:sz="8" w:space="0" w:color="000001"/>
              <w:right w:val="single" w:sz="8" w:space="0" w:color="000001"/>
            </w:tcBorders>
            <w:vAlign w:val="bottom"/>
          </w:tcPr>
          <w:p w:rsidR="0062213B" w:rsidRPr="00745B9C" w:rsidRDefault="00745B9C" w:rsidP="00AB78F3">
            <w:pPr>
              <w:rPr>
                <w:sz w:val="24"/>
                <w:szCs w:val="24"/>
              </w:rPr>
            </w:pPr>
            <w:r w:rsidRPr="00745B9C">
              <w:rPr>
                <w:sz w:val="24"/>
                <w:szCs w:val="24"/>
              </w:rPr>
              <w:t>3.5.</w:t>
            </w:r>
          </w:p>
        </w:tc>
        <w:tc>
          <w:tcPr>
            <w:tcW w:w="5131" w:type="dxa"/>
            <w:gridSpan w:val="2"/>
            <w:tcBorders>
              <w:top w:val="single" w:sz="4" w:space="0" w:color="auto"/>
              <w:right w:val="single" w:sz="8" w:space="0" w:color="000001"/>
            </w:tcBorders>
            <w:vAlign w:val="bottom"/>
          </w:tcPr>
          <w:p w:rsidR="0062213B" w:rsidRDefault="0062213B" w:rsidP="008A3921">
            <w:pPr>
              <w:spacing w:line="250" w:lineRule="exact"/>
              <w:rPr>
                <w:sz w:val="20"/>
                <w:szCs w:val="20"/>
              </w:rPr>
            </w:pPr>
            <w:r>
              <w:rPr>
                <w:rFonts w:eastAsia="Times New Roman"/>
                <w:sz w:val="24"/>
                <w:szCs w:val="24"/>
              </w:rPr>
              <w:t>Учет вины пострадавшего при</w:t>
            </w:r>
            <w:r w:rsidR="008A3921">
              <w:rPr>
                <w:rFonts w:eastAsia="Times New Roman"/>
                <w:sz w:val="24"/>
                <w:szCs w:val="24"/>
              </w:rPr>
              <w:t xml:space="preserve"> несчастном </w:t>
            </w:r>
          </w:p>
        </w:tc>
        <w:tc>
          <w:tcPr>
            <w:tcW w:w="1340" w:type="dxa"/>
            <w:tcBorders>
              <w:right w:val="single" w:sz="4" w:space="0" w:color="auto"/>
            </w:tcBorders>
            <w:vAlign w:val="bottom"/>
          </w:tcPr>
          <w:p w:rsidR="0062213B" w:rsidRDefault="0062213B" w:rsidP="0062213B">
            <w:pPr>
              <w:spacing w:line="250" w:lineRule="exact"/>
              <w:rPr>
                <w:sz w:val="20"/>
                <w:szCs w:val="20"/>
              </w:rPr>
            </w:pPr>
            <w:r>
              <w:rPr>
                <w:sz w:val="28"/>
                <w:szCs w:val="28"/>
              </w:rPr>
              <w:t>0,5 часа</w:t>
            </w:r>
          </w:p>
        </w:tc>
        <w:tc>
          <w:tcPr>
            <w:tcW w:w="2160" w:type="dxa"/>
            <w:vMerge/>
            <w:tcBorders>
              <w:left w:val="single" w:sz="4" w:space="0" w:color="auto"/>
              <w:right w:val="single" w:sz="8" w:space="0" w:color="000001"/>
            </w:tcBorders>
            <w:vAlign w:val="bottom"/>
          </w:tcPr>
          <w:p w:rsidR="0062213B" w:rsidRDefault="0062213B" w:rsidP="00AB78F3">
            <w:pPr>
              <w:rPr>
                <w:sz w:val="21"/>
                <w:szCs w:val="21"/>
              </w:rPr>
            </w:pPr>
          </w:p>
        </w:tc>
      </w:tr>
      <w:tr w:rsidR="0062213B" w:rsidTr="00656132">
        <w:trPr>
          <w:trHeight w:val="292"/>
        </w:trPr>
        <w:tc>
          <w:tcPr>
            <w:tcW w:w="569" w:type="dxa"/>
            <w:tcBorders>
              <w:left w:val="single" w:sz="8" w:space="0" w:color="000001"/>
              <w:bottom w:val="single" w:sz="8" w:space="0" w:color="000001"/>
              <w:right w:val="single" w:sz="8" w:space="0" w:color="000001"/>
            </w:tcBorders>
            <w:vAlign w:val="bottom"/>
          </w:tcPr>
          <w:p w:rsidR="0062213B" w:rsidRPr="00745B9C" w:rsidRDefault="0062213B" w:rsidP="00AB78F3">
            <w:pPr>
              <w:rPr>
                <w:sz w:val="24"/>
                <w:szCs w:val="24"/>
              </w:rPr>
            </w:pPr>
          </w:p>
        </w:tc>
        <w:tc>
          <w:tcPr>
            <w:tcW w:w="5131" w:type="dxa"/>
            <w:gridSpan w:val="2"/>
            <w:tcBorders>
              <w:bottom w:val="single" w:sz="8" w:space="0" w:color="000001"/>
              <w:right w:val="single" w:sz="8" w:space="0" w:color="000001"/>
            </w:tcBorders>
            <w:vAlign w:val="bottom"/>
          </w:tcPr>
          <w:p w:rsidR="0062213B" w:rsidRDefault="0062213B" w:rsidP="008A3921">
            <w:pPr>
              <w:rPr>
                <w:sz w:val="20"/>
                <w:szCs w:val="20"/>
              </w:rPr>
            </w:pPr>
            <w:r>
              <w:rPr>
                <w:rFonts w:eastAsia="Times New Roman"/>
                <w:sz w:val="24"/>
                <w:szCs w:val="24"/>
              </w:rPr>
              <w:t>случае на производстве.</w:t>
            </w:r>
          </w:p>
        </w:tc>
        <w:tc>
          <w:tcPr>
            <w:tcW w:w="1340" w:type="dxa"/>
            <w:tcBorders>
              <w:bottom w:val="single" w:sz="8" w:space="0" w:color="000001"/>
              <w:right w:val="single" w:sz="4" w:space="0" w:color="auto"/>
            </w:tcBorders>
            <w:vAlign w:val="bottom"/>
          </w:tcPr>
          <w:p w:rsidR="0062213B" w:rsidRDefault="0062213B" w:rsidP="00AB78F3">
            <w:pPr>
              <w:rPr>
                <w:sz w:val="24"/>
                <w:szCs w:val="24"/>
              </w:rPr>
            </w:pPr>
          </w:p>
        </w:tc>
        <w:tc>
          <w:tcPr>
            <w:tcW w:w="2160" w:type="dxa"/>
            <w:vMerge/>
            <w:tcBorders>
              <w:left w:val="single" w:sz="4" w:space="0" w:color="auto"/>
              <w:right w:val="single" w:sz="8" w:space="0" w:color="000001"/>
            </w:tcBorders>
            <w:vAlign w:val="bottom"/>
          </w:tcPr>
          <w:p w:rsidR="0062213B" w:rsidRDefault="0062213B" w:rsidP="00AB78F3">
            <w:pPr>
              <w:rPr>
                <w:sz w:val="24"/>
                <w:szCs w:val="24"/>
              </w:rPr>
            </w:pPr>
          </w:p>
        </w:tc>
      </w:tr>
      <w:tr w:rsidR="008A3921" w:rsidTr="002C619F">
        <w:trPr>
          <w:trHeight w:val="431"/>
        </w:trPr>
        <w:tc>
          <w:tcPr>
            <w:tcW w:w="569" w:type="dxa"/>
            <w:tcBorders>
              <w:left w:val="single" w:sz="8" w:space="0" w:color="000001"/>
              <w:right w:val="single" w:sz="8" w:space="0" w:color="000001"/>
            </w:tcBorders>
            <w:vAlign w:val="bottom"/>
          </w:tcPr>
          <w:p w:rsidR="008A3921" w:rsidRPr="00745B9C" w:rsidRDefault="008A3921" w:rsidP="00AB78F3">
            <w:pPr>
              <w:rPr>
                <w:sz w:val="24"/>
                <w:szCs w:val="24"/>
              </w:rPr>
            </w:pPr>
            <w:r w:rsidRPr="00745B9C">
              <w:rPr>
                <w:sz w:val="24"/>
                <w:szCs w:val="24"/>
              </w:rPr>
              <w:t>3.6.</w:t>
            </w:r>
          </w:p>
        </w:tc>
        <w:tc>
          <w:tcPr>
            <w:tcW w:w="5131" w:type="dxa"/>
            <w:gridSpan w:val="2"/>
            <w:vMerge w:val="restart"/>
            <w:tcBorders>
              <w:right w:val="single" w:sz="8" w:space="0" w:color="000001"/>
            </w:tcBorders>
            <w:vAlign w:val="bottom"/>
          </w:tcPr>
          <w:p w:rsidR="008A3921" w:rsidRPr="008A3921" w:rsidRDefault="008A3921" w:rsidP="008A3921">
            <w:pPr>
              <w:spacing w:line="250" w:lineRule="exact"/>
              <w:rPr>
                <w:sz w:val="24"/>
                <w:szCs w:val="24"/>
              </w:rPr>
            </w:pPr>
            <w:r w:rsidRPr="008A3921">
              <w:rPr>
                <w:sz w:val="24"/>
                <w:szCs w:val="24"/>
              </w:rPr>
              <w:t>Причины</w:t>
            </w:r>
            <w:r>
              <w:rPr>
                <w:sz w:val="24"/>
                <w:szCs w:val="24"/>
              </w:rPr>
              <w:t xml:space="preserve"> профессиональных заболеваний</w:t>
            </w:r>
          </w:p>
          <w:p w:rsidR="008A3921" w:rsidRDefault="008A3921" w:rsidP="008A3921">
            <w:pPr>
              <w:rPr>
                <w:sz w:val="20"/>
                <w:szCs w:val="20"/>
              </w:rPr>
            </w:pPr>
          </w:p>
        </w:tc>
        <w:tc>
          <w:tcPr>
            <w:tcW w:w="1340" w:type="dxa"/>
            <w:tcBorders>
              <w:left w:val="single" w:sz="8" w:space="0" w:color="000001"/>
              <w:right w:val="single" w:sz="4" w:space="0" w:color="auto"/>
            </w:tcBorders>
            <w:vAlign w:val="bottom"/>
          </w:tcPr>
          <w:p w:rsidR="008A3921" w:rsidRPr="0062213B" w:rsidRDefault="008A3921" w:rsidP="0062213B">
            <w:pPr>
              <w:spacing w:line="250" w:lineRule="exact"/>
              <w:rPr>
                <w:sz w:val="28"/>
                <w:szCs w:val="28"/>
              </w:rPr>
            </w:pPr>
            <w:r>
              <w:rPr>
                <w:sz w:val="28"/>
                <w:szCs w:val="28"/>
              </w:rPr>
              <w:t>0,5 часа</w:t>
            </w:r>
          </w:p>
        </w:tc>
        <w:tc>
          <w:tcPr>
            <w:tcW w:w="2160" w:type="dxa"/>
            <w:vMerge/>
            <w:tcBorders>
              <w:left w:val="single" w:sz="4" w:space="0" w:color="auto"/>
              <w:right w:val="single" w:sz="8" w:space="0" w:color="000001"/>
            </w:tcBorders>
            <w:vAlign w:val="bottom"/>
          </w:tcPr>
          <w:p w:rsidR="008A3921" w:rsidRDefault="008A3921" w:rsidP="00AB78F3">
            <w:pPr>
              <w:rPr>
                <w:sz w:val="21"/>
                <w:szCs w:val="21"/>
              </w:rPr>
            </w:pPr>
          </w:p>
        </w:tc>
      </w:tr>
      <w:tr w:rsidR="008A3921" w:rsidTr="008A3921">
        <w:trPr>
          <w:trHeight w:val="80"/>
        </w:trPr>
        <w:tc>
          <w:tcPr>
            <w:tcW w:w="569" w:type="dxa"/>
            <w:tcBorders>
              <w:left w:val="single" w:sz="8" w:space="0" w:color="000001"/>
              <w:bottom w:val="single" w:sz="8" w:space="0" w:color="000001"/>
              <w:right w:val="single" w:sz="8" w:space="0" w:color="000001"/>
            </w:tcBorders>
            <w:vAlign w:val="bottom"/>
          </w:tcPr>
          <w:p w:rsidR="008A3921" w:rsidRPr="00745B9C" w:rsidRDefault="008A3921" w:rsidP="00AB78F3">
            <w:pPr>
              <w:rPr>
                <w:sz w:val="24"/>
                <w:szCs w:val="24"/>
              </w:rPr>
            </w:pPr>
          </w:p>
        </w:tc>
        <w:tc>
          <w:tcPr>
            <w:tcW w:w="5131" w:type="dxa"/>
            <w:gridSpan w:val="2"/>
            <w:vMerge/>
            <w:tcBorders>
              <w:bottom w:val="single" w:sz="8" w:space="0" w:color="000001"/>
              <w:right w:val="single" w:sz="8" w:space="0" w:color="000001"/>
            </w:tcBorders>
            <w:vAlign w:val="bottom"/>
          </w:tcPr>
          <w:p w:rsidR="008A3921" w:rsidRDefault="008A3921" w:rsidP="00745B9C">
            <w:pPr>
              <w:ind w:left="500"/>
              <w:jc w:val="center"/>
              <w:rPr>
                <w:sz w:val="20"/>
                <w:szCs w:val="20"/>
              </w:rPr>
            </w:pPr>
          </w:p>
        </w:tc>
        <w:tc>
          <w:tcPr>
            <w:tcW w:w="1340" w:type="dxa"/>
            <w:tcBorders>
              <w:right w:val="single" w:sz="4" w:space="0" w:color="auto"/>
            </w:tcBorders>
            <w:vAlign w:val="bottom"/>
          </w:tcPr>
          <w:p w:rsidR="008A3921" w:rsidRDefault="008A3921" w:rsidP="00AB78F3">
            <w:pPr>
              <w:rPr>
                <w:sz w:val="24"/>
                <w:szCs w:val="24"/>
              </w:rPr>
            </w:pPr>
          </w:p>
        </w:tc>
        <w:tc>
          <w:tcPr>
            <w:tcW w:w="2160" w:type="dxa"/>
            <w:vMerge/>
            <w:tcBorders>
              <w:left w:val="single" w:sz="4" w:space="0" w:color="auto"/>
              <w:right w:val="single" w:sz="8" w:space="0" w:color="000001"/>
            </w:tcBorders>
            <w:vAlign w:val="bottom"/>
          </w:tcPr>
          <w:p w:rsidR="008A3921" w:rsidRDefault="008A3921" w:rsidP="00AB78F3">
            <w:pPr>
              <w:rPr>
                <w:sz w:val="24"/>
                <w:szCs w:val="24"/>
              </w:rPr>
            </w:pPr>
          </w:p>
        </w:tc>
      </w:tr>
      <w:tr w:rsidR="008A3921" w:rsidTr="002C619F">
        <w:trPr>
          <w:trHeight w:val="250"/>
        </w:trPr>
        <w:tc>
          <w:tcPr>
            <w:tcW w:w="569" w:type="dxa"/>
            <w:tcBorders>
              <w:left w:val="single" w:sz="8" w:space="0" w:color="000001"/>
              <w:right w:val="single" w:sz="8" w:space="0" w:color="000001"/>
            </w:tcBorders>
            <w:vAlign w:val="bottom"/>
          </w:tcPr>
          <w:p w:rsidR="008A3921" w:rsidRPr="00745B9C" w:rsidRDefault="008A3921" w:rsidP="00AB78F3">
            <w:pPr>
              <w:rPr>
                <w:sz w:val="24"/>
                <w:szCs w:val="24"/>
              </w:rPr>
            </w:pPr>
            <w:r w:rsidRPr="00745B9C">
              <w:rPr>
                <w:sz w:val="24"/>
                <w:szCs w:val="24"/>
              </w:rPr>
              <w:t>3.7.</w:t>
            </w:r>
          </w:p>
        </w:tc>
        <w:tc>
          <w:tcPr>
            <w:tcW w:w="5131" w:type="dxa"/>
            <w:gridSpan w:val="2"/>
            <w:vMerge w:val="restart"/>
            <w:tcBorders>
              <w:right w:val="single" w:sz="8" w:space="0" w:color="000001"/>
            </w:tcBorders>
            <w:vAlign w:val="bottom"/>
          </w:tcPr>
          <w:p w:rsidR="008A3921" w:rsidRDefault="008A3921" w:rsidP="008A3921">
            <w:pPr>
              <w:spacing w:line="250" w:lineRule="exact"/>
              <w:rPr>
                <w:sz w:val="20"/>
                <w:szCs w:val="20"/>
              </w:rPr>
            </w:pPr>
            <w:r>
              <w:rPr>
                <w:rFonts w:eastAsia="Times New Roman"/>
                <w:sz w:val="24"/>
                <w:szCs w:val="24"/>
              </w:rPr>
              <w:t>Порядок расследования и учета</w:t>
            </w:r>
          </w:p>
          <w:p w:rsidR="008A3921" w:rsidRDefault="008A3921" w:rsidP="008A3921">
            <w:pPr>
              <w:rPr>
                <w:sz w:val="20"/>
                <w:szCs w:val="20"/>
              </w:rPr>
            </w:pPr>
            <w:r>
              <w:rPr>
                <w:rFonts w:eastAsia="Times New Roman"/>
                <w:sz w:val="24"/>
                <w:szCs w:val="24"/>
              </w:rPr>
              <w:t>профессиональных заболеваний.</w:t>
            </w:r>
          </w:p>
        </w:tc>
        <w:tc>
          <w:tcPr>
            <w:tcW w:w="1340" w:type="dxa"/>
            <w:tcBorders>
              <w:left w:val="single" w:sz="8" w:space="0" w:color="000001"/>
              <w:right w:val="single" w:sz="4" w:space="0" w:color="auto"/>
            </w:tcBorders>
            <w:vAlign w:val="bottom"/>
          </w:tcPr>
          <w:p w:rsidR="008A3921" w:rsidRDefault="008A3921" w:rsidP="00AB78F3">
            <w:pPr>
              <w:rPr>
                <w:sz w:val="21"/>
                <w:szCs w:val="21"/>
              </w:rPr>
            </w:pPr>
          </w:p>
        </w:tc>
        <w:tc>
          <w:tcPr>
            <w:tcW w:w="2160" w:type="dxa"/>
            <w:vMerge/>
            <w:tcBorders>
              <w:left w:val="single" w:sz="4" w:space="0" w:color="auto"/>
              <w:right w:val="single" w:sz="8" w:space="0" w:color="000001"/>
            </w:tcBorders>
            <w:vAlign w:val="bottom"/>
          </w:tcPr>
          <w:p w:rsidR="008A3921" w:rsidRDefault="008A3921" w:rsidP="00AB78F3">
            <w:pPr>
              <w:rPr>
                <w:sz w:val="21"/>
                <w:szCs w:val="21"/>
              </w:rPr>
            </w:pPr>
          </w:p>
        </w:tc>
      </w:tr>
      <w:tr w:rsidR="008A3921" w:rsidTr="00656132">
        <w:trPr>
          <w:trHeight w:val="292"/>
        </w:trPr>
        <w:tc>
          <w:tcPr>
            <w:tcW w:w="569" w:type="dxa"/>
            <w:tcBorders>
              <w:left w:val="single" w:sz="8" w:space="0" w:color="000001"/>
              <w:bottom w:val="single" w:sz="8" w:space="0" w:color="000001"/>
              <w:right w:val="single" w:sz="8" w:space="0" w:color="000001"/>
            </w:tcBorders>
            <w:vAlign w:val="bottom"/>
          </w:tcPr>
          <w:p w:rsidR="008A3921" w:rsidRPr="00745B9C" w:rsidRDefault="008A3921" w:rsidP="00AB78F3">
            <w:pPr>
              <w:rPr>
                <w:sz w:val="24"/>
                <w:szCs w:val="24"/>
              </w:rPr>
            </w:pPr>
          </w:p>
        </w:tc>
        <w:tc>
          <w:tcPr>
            <w:tcW w:w="5131" w:type="dxa"/>
            <w:gridSpan w:val="2"/>
            <w:vMerge/>
            <w:tcBorders>
              <w:bottom w:val="single" w:sz="8" w:space="0" w:color="000001"/>
              <w:right w:val="single" w:sz="8" w:space="0" w:color="000001"/>
            </w:tcBorders>
            <w:vAlign w:val="bottom"/>
          </w:tcPr>
          <w:p w:rsidR="008A3921" w:rsidRDefault="008A3921" w:rsidP="00745B9C">
            <w:pPr>
              <w:ind w:left="500"/>
              <w:jc w:val="center"/>
              <w:rPr>
                <w:sz w:val="20"/>
                <w:szCs w:val="20"/>
              </w:rPr>
            </w:pPr>
          </w:p>
        </w:tc>
        <w:tc>
          <w:tcPr>
            <w:tcW w:w="1340" w:type="dxa"/>
            <w:tcBorders>
              <w:bottom w:val="single" w:sz="8" w:space="0" w:color="000001"/>
              <w:right w:val="single" w:sz="4" w:space="0" w:color="auto"/>
            </w:tcBorders>
            <w:vAlign w:val="bottom"/>
          </w:tcPr>
          <w:p w:rsidR="008A3921" w:rsidRDefault="008A3921" w:rsidP="00AB78F3">
            <w:pPr>
              <w:rPr>
                <w:sz w:val="24"/>
                <w:szCs w:val="24"/>
              </w:rPr>
            </w:pPr>
          </w:p>
        </w:tc>
        <w:tc>
          <w:tcPr>
            <w:tcW w:w="2160" w:type="dxa"/>
            <w:vMerge/>
            <w:tcBorders>
              <w:left w:val="single" w:sz="4" w:space="0" w:color="auto"/>
              <w:bottom w:val="single" w:sz="8" w:space="0" w:color="000001"/>
              <w:right w:val="single" w:sz="8" w:space="0" w:color="000001"/>
            </w:tcBorders>
            <w:vAlign w:val="bottom"/>
          </w:tcPr>
          <w:p w:rsidR="008A3921" w:rsidRDefault="008A3921" w:rsidP="00AB78F3">
            <w:pPr>
              <w:rPr>
                <w:sz w:val="24"/>
                <w:szCs w:val="24"/>
              </w:rPr>
            </w:pPr>
          </w:p>
        </w:tc>
      </w:tr>
      <w:tr w:rsidR="00AB78F3" w:rsidTr="00656132">
        <w:trPr>
          <w:trHeight w:val="358"/>
        </w:trPr>
        <w:tc>
          <w:tcPr>
            <w:tcW w:w="569" w:type="dxa"/>
            <w:tcBorders>
              <w:left w:val="single" w:sz="8" w:space="0" w:color="000001"/>
              <w:right w:val="single" w:sz="8" w:space="0" w:color="000001"/>
            </w:tcBorders>
            <w:vAlign w:val="bottom"/>
          </w:tcPr>
          <w:p w:rsidR="00AB78F3" w:rsidRPr="00745B9C" w:rsidRDefault="008A3921" w:rsidP="00AB78F3">
            <w:pPr>
              <w:rPr>
                <w:sz w:val="24"/>
                <w:szCs w:val="24"/>
              </w:rPr>
            </w:pPr>
            <w:r>
              <w:rPr>
                <w:sz w:val="24"/>
                <w:szCs w:val="24"/>
              </w:rPr>
              <w:t>4</w:t>
            </w:r>
          </w:p>
        </w:tc>
        <w:tc>
          <w:tcPr>
            <w:tcW w:w="5131" w:type="dxa"/>
            <w:gridSpan w:val="2"/>
            <w:tcBorders>
              <w:right w:val="single" w:sz="8" w:space="0" w:color="000001"/>
            </w:tcBorders>
            <w:vAlign w:val="bottom"/>
          </w:tcPr>
          <w:p w:rsidR="00AB78F3" w:rsidRDefault="00AB78F3" w:rsidP="00AB78F3">
            <w:pPr>
              <w:ind w:left="100"/>
              <w:rPr>
                <w:sz w:val="20"/>
                <w:szCs w:val="20"/>
              </w:rPr>
            </w:pPr>
            <w:r>
              <w:rPr>
                <w:rFonts w:eastAsia="Times New Roman"/>
                <w:b/>
                <w:bCs/>
                <w:sz w:val="24"/>
                <w:szCs w:val="24"/>
              </w:rPr>
              <w:t>Раздел 4. Оказание первой помощи</w:t>
            </w:r>
          </w:p>
        </w:tc>
        <w:tc>
          <w:tcPr>
            <w:tcW w:w="1340" w:type="dxa"/>
            <w:tcBorders>
              <w:right w:val="single" w:sz="8" w:space="0" w:color="000001"/>
            </w:tcBorders>
            <w:vAlign w:val="bottom"/>
          </w:tcPr>
          <w:p w:rsidR="00AB78F3" w:rsidRPr="0062213B" w:rsidRDefault="00AB78F3" w:rsidP="00AB78F3">
            <w:pPr>
              <w:ind w:left="80"/>
              <w:rPr>
                <w:b/>
                <w:sz w:val="20"/>
                <w:szCs w:val="20"/>
              </w:rPr>
            </w:pPr>
            <w:r w:rsidRPr="0062213B">
              <w:rPr>
                <w:rFonts w:eastAsia="Times New Roman"/>
                <w:b/>
                <w:sz w:val="28"/>
                <w:szCs w:val="28"/>
              </w:rPr>
              <w:t>4 часа</w:t>
            </w:r>
          </w:p>
        </w:tc>
        <w:tc>
          <w:tcPr>
            <w:tcW w:w="2160" w:type="dxa"/>
            <w:tcBorders>
              <w:right w:val="single" w:sz="8" w:space="0" w:color="000001"/>
            </w:tcBorders>
            <w:vAlign w:val="bottom"/>
          </w:tcPr>
          <w:p w:rsidR="00AB78F3" w:rsidRDefault="0062213B" w:rsidP="00AB78F3">
            <w:pPr>
              <w:ind w:left="100"/>
              <w:rPr>
                <w:rFonts w:eastAsia="Times New Roman"/>
                <w:sz w:val="24"/>
                <w:szCs w:val="24"/>
              </w:rPr>
            </w:pPr>
            <w:r>
              <w:rPr>
                <w:rFonts w:eastAsia="Times New Roman"/>
                <w:sz w:val="24"/>
                <w:szCs w:val="24"/>
              </w:rPr>
              <w:t>Специалист по ОТ</w:t>
            </w:r>
          </w:p>
          <w:p w:rsidR="0062213B" w:rsidRDefault="0062213B" w:rsidP="00AB78F3">
            <w:pPr>
              <w:ind w:left="100"/>
              <w:rPr>
                <w:sz w:val="20"/>
                <w:szCs w:val="20"/>
              </w:rPr>
            </w:pPr>
            <w:r>
              <w:rPr>
                <w:rFonts w:eastAsia="Times New Roman"/>
                <w:sz w:val="24"/>
                <w:szCs w:val="24"/>
              </w:rPr>
              <w:t xml:space="preserve">Медицинский работник </w:t>
            </w:r>
          </w:p>
        </w:tc>
      </w:tr>
      <w:tr w:rsidR="00AB78F3" w:rsidTr="00656132">
        <w:trPr>
          <w:trHeight w:val="92"/>
        </w:trPr>
        <w:tc>
          <w:tcPr>
            <w:tcW w:w="569" w:type="dxa"/>
            <w:tcBorders>
              <w:left w:val="single" w:sz="8" w:space="0" w:color="000001"/>
              <w:bottom w:val="single" w:sz="8" w:space="0" w:color="000001"/>
              <w:right w:val="single" w:sz="8" w:space="0" w:color="000001"/>
            </w:tcBorders>
            <w:vAlign w:val="bottom"/>
          </w:tcPr>
          <w:p w:rsidR="00AB78F3" w:rsidRPr="00745B9C" w:rsidRDefault="00AB78F3" w:rsidP="00AB78F3">
            <w:pPr>
              <w:rPr>
                <w:sz w:val="24"/>
                <w:szCs w:val="24"/>
              </w:rPr>
            </w:pPr>
          </w:p>
        </w:tc>
        <w:tc>
          <w:tcPr>
            <w:tcW w:w="567" w:type="dxa"/>
            <w:tcBorders>
              <w:bottom w:val="single" w:sz="8" w:space="0" w:color="000001"/>
            </w:tcBorders>
            <w:vAlign w:val="bottom"/>
          </w:tcPr>
          <w:p w:rsidR="00AB78F3" w:rsidRDefault="00AB78F3" w:rsidP="00AB78F3">
            <w:pPr>
              <w:rPr>
                <w:sz w:val="8"/>
                <w:szCs w:val="8"/>
              </w:rPr>
            </w:pPr>
          </w:p>
        </w:tc>
        <w:tc>
          <w:tcPr>
            <w:tcW w:w="4564" w:type="dxa"/>
            <w:tcBorders>
              <w:bottom w:val="single" w:sz="8" w:space="0" w:color="000001"/>
              <w:right w:val="single" w:sz="8" w:space="0" w:color="000001"/>
            </w:tcBorders>
            <w:vAlign w:val="bottom"/>
          </w:tcPr>
          <w:p w:rsidR="00AB78F3" w:rsidRDefault="00AB78F3" w:rsidP="00AB78F3">
            <w:pPr>
              <w:rPr>
                <w:sz w:val="8"/>
                <w:szCs w:val="8"/>
              </w:rPr>
            </w:pPr>
          </w:p>
        </w:tc>
        <w:tc>
          <w:tcPr>
            <w:tcW w:w="1340" w:type="dxa"/>
            <w:tcBorders>
              <w:bottom w:val="single" w:sz="8" w:space="0" w:color="000001"/>
              <w:right w:val="single" w:sz="8" w:space="0" w:color="000001"/>
            </w:tcBorders>
            <w:vAlign w:val="bottom"/>
          </w:tcPr>
          <w:p w:rsidR="00AB78F3" w:rsidRDefault="00AB78F3" w:rsidP="00AB78F3">
            <w:pPr>
              <w:rPr>
                <w:sz w:val="8"/>
                <w:szCs w:val="8"/>
              </w:rPr>
            </w:pPr>
          </w:p>
        </w:tc>
        <w:tc>
          <w:tcPr>
            <w:tcW w:w="2160" w:type="dxa"/>
            <w:tcBorders>
              <w:bottom w:val="single" w:sz="8" w:space="0" w:color="000001"/>
              <w:right w:val="single" w:sz="8" w:space="0" w:color="000001"/>
            </w:tcBorders>
            <w:vAlign w:val="bottom"/>
          </w:tcPr>
          <w:p w:rsidR="00AB78F3" w:rsidRDefault="00AB78F3" w:rsidP="00AB78F3">
            <w:pPr>
              <w:rPr>
                <w:sz w:val="8"/>
                <w:szCs w:val="8"/>
              </w:rPr>
            </w:pPr>
          </w:p>
        </w:tc>
      </w:tr>
      <w:tr w:rsidR="008A3921" w:rsidTr="002C619F">
        <w:trPr>
          <w:trHeight w:val="250"/>
        </w:trPr>
        <w:tc>
          <w:tcPr>
            <w:tcW w:w="569" w:type="dxa"/>
            <w:tcBorders>
              <w:left w:val="single" w:sz="8" w:space="0" w:color="000001"/>
              <w:right w:val="single" w:sz="8" w:space="0" w:color="000001"/>
            </w:tcBorders>
            <w:vAlign w:val="bottom"/>
          </w:tcPr>
          <w:p w:rsidR="008A3921" w:rsidRPr="00745B9C" w:rsidRDefault="008A3921" w:rsidP="00AB78F3">
            <w:pPr>
              <w:rPr>
                <w:sz w:val="24"/>
                <w:szCs w:val="24"/>
              </w:rPr>
            </w:pPr>
            <w:r w:rsidRPr="00745B9C">
              <w:rPr>
                <w:sz w:val="24"/>
                <w:szCs w:val="24"/>
              </w:rPr>
              <w:t>4.1.</w:t>
            </w:r>
          </w:p>
        </w:tc>
        <w:tc>
          <w:tcPr>
            <w:tcW w:w="5131" w:type="dxa"/>
            <w:gridSpan w:val="2"/>
            <w:vMerge w:val="restart"/>
            <w:tcBorders>
              <w:right w:val="single" w:sz="8" w:space="0" w:color="000001"/>
            </w:tcBorders>
            <w:vAlign w:val="bottom"/>
          </w:tcPr>
          <w:p w:rsidR="008A3921" w:rsidRDefault="008A3921" w:rsidP="008A3921">
            <w:pPr>
              <w:spacing w:line="250" w:lineRule="exact"/>
              <w:rPr>
                <w:sz w:val="20"/>
                <w:szCs w:val="20"/>
              </w:rPr>
            </w:pPr>
            <w:r>
              <w:rPr>
                <w:rFonts w:eastAsia="Times New Roman"/>
                <w:sz w:val="24"/>
                <w:szCs w:val="24"/>
              </w:rPr>
              <w:t>Требования персонала при оказании первой  помощи.</w:t>
            </w:r>
          </w:p>
        </w:tc>
        <w:tc>
          <w:tcPr>
            <w:tcW w:w="1340" w:type="dxa"/>
            <w:tcBorders>
              <w:left w:val="single" w:sz="8" w:space="0" w:color="000001"/>
              <w:right w:val="single" w:sz="8" w:space="0" w:color="000001"/>
            </w:tcBorders>
            <w:vAlign w:val="bottom"/>
          </w:tcPr>
          <w:p w:rsidR="008A3921" w:rsidRDefault="008A3921" w:rsidP="00AB78F3">
            <w:pPr>
              <w:spacing w:line="250" w:lineRule="exact"/>
              <w:ind w:left="80"/>
              <w:rPr>
                <w:sz w:val="20"/>
                <w:szCs w:val="20"/>
              </w:rPr>
            </w:pPr>
            <w:r>
              <w:rPr>
                <w:rFonts w:eastAsia="Times New Roman"/>
                <w:sz w:val="28"/>
                <w:szCs w:val="28"/>
              </w:rPr>
              <w:t>0,5 часа</w:t>
            </w:r>
          </w:p>
        </w:tc>
        <w:tc>
          <w:tcPr>
            <w:tcW w:w="2160" w:type="dxa"/>
            <w:tcBorders>
              <w:right w:val="single" w:sz="8" w:space="0" w:color="000001"/>
            </w:tcBorders>
            <w:vAlign w:val="bottom"/>
          </w:tcPr>
          <w:p w:rsidR="008A3921" w:rsidRDefault="008A3921" w:rsidP="00AB78F3">
            <w:pPr>
              <w:rPr>
                <w:sz w:val="21"/>
                <w:szCs w:val="21"/>
              </w:rPr>
            </w:pPr>
          </w:p>
        </w:tc>
      </w:tr>
      <w:tr w:rsidR="008A3921" w:rsidTr="00656132">
        <w:trPr>
          <w:trHeight w:val="292"/>
        </w:trPr>
        <w:tc>
          <w:tcPr>
            <w:tcW w:w="569" w:type="dxa"/>
            <w:tcBorders>
              <w:left w:val="single" w:sz="8" w:space="0" w:color="000001"/>
              <w:bottom w:val="single" w:sz="8" w:space="0" w:color="000001"/>
              <w:right w:val="single" w:sz="8" w:space="0" w:color="000001"/>
            </w:tcBorders>
            <w:vAlign w:val="bottom"/>
          </w:tcPr>
          <w:p w:rsidR="008A3921" w:rsidRPr="00745B9C" w:rsidRDefault="008A3921" w:rsidP="00AB78F3">
            <w:pPr>
              <w:rPr>
                <w:sz w:val="24"/>
                <w:szCs w:val="24"/>
              </w:rPr>
            </w:pPr>
          </w:p>
        </w:tc>
        <w:tc>
          <w:tcPr>
            <w:tcW w:w="5131" w:type="dxa"/>
            <w:gridSpan w:val="2"/>
            <w:vMerge/>
            <w:tcBorders>
              <w:bottom w:val="single" w:sz="8" w:space="0" w:color="000001"/>
              <w:right w:val="single" w:sz="8" w:space="0" w:color="000001"/>
            </w:tcBorders>
            <w:vAlign w:val="bottom"/>
          </w:tcPr>
          <w:p w:rsidR="008A3921" w:rsidRDefault="008A3921" w:rsidP="00AB78F3">
            <w:pPr>
              <w:ind w:left="500"/>
              <w:rPr>
                <w:sz w:val="20"/>
                <w:szCs w:val="20"/>
              </w:rPr>
            </w:pPr>
          </w:p>
        </w:tc>
        <w:tc>
          <w:tcPr>
            <w:tcW w:w="1340" w:type="dxa"/>
            <w:tcBorders>
              <w:right w:val="single" w:sz="8" w:space="0" w:color="000001"/>
            </w:tcBorders>
            <w:vAlign w:val="bottom"/>
          </w:tcPr>
          <w:p w:rsidR="008A3921" w:rsidRDefault="008A3921" w:rsidP="00AB78F3">
            <w:pPr>
              <w:rPr>
                <w:sz w:val="24"/>
                <w:szCs w:val="24"/>
              </w:rPr>
            </w:pPr>
          </w:p>
        </w:tc>
        <w:tc>
          <w:tcPr>
            <w:tcW w:w="2160" w:type="dxa"/>
            <w:vMerge w:val="restart"/>
            <w:tcBorders>
              <w:right w:val="single" w:sz="8" w:space="0" w:color="000001"/>
            </w:tcBorders>
            <w:vAlign w:val="bottom"/>
          </w:tcPr>
          <w:p w:rsidR="008A3921" w:rsidRDefault="008A3921" w:rsidP="00AB78F3">
            <w:pPr>
              <w:rPr>
                <w:sz w:val="24"/>
                <w:szCs w:val="24"/>
              </w:rPr>
            </w:pPr>
          </w:p>
        </w:tc>
      </w:tr>
      <w:tr w:rsidR="008A3921" w:rsidTr="002C619F">
        <w:trPr>
          <w:trHeight w:val="305"/>
        </w:trPr>
        <w:tc>
          <w:tcPr>
            <w:tcW w:w="569" w:type="dxa"/>
            <w:tcBorders>
              <w:left w:val="single" w:sz="8" w:space="0" w:color="000001"/>
              <w:right w:val="single" w:sz="8" w:space="0" w:color="000001"/>
            </w:tcBorders>
            <w:vAlign w:val="bottom"/>
          </w:tcPr>
          <w:p w:rsidR="008A3921" w:rsidRPr="00745B9C" w:rsidRDefault="008A3921" w:rsidP="00AB78F3">
            <w:pPr>
              <w:rPr>
                <w:sz w:val="24"/>
                <w:szCs w:val="24"/>
              </w:rPr>
            </w:pPr>
            <w:r w:rsidRPr="00745B9C">
              <w:rPr>
                <w:sz w:val="24"/>
                <w:szCs w:val="24"/>
              </w:rPr>
              <w:t>4.2.</w:t>
            </w:r>
          </w:p>
        </w:tc>
        <w:tc>
          <w:tcPr>
            <w:tcW w:w="5131" w:type="dxa"/>
            <w:gridSpan w:val="2"/>
            <w:vMerge w:val="restart"/>
            <w:tcBorders>
              <w:right w:val="single" w:sz="8" w:space="0" w:color="000001"/>
            </w:tcBorders>
            <w:vAlign w:val="bottom"/>
          </w:tcPr>
          <w:p w:rsidR="008A3921" w:rsidRDefault="008A3921" w:rsidP="008A3921">
            <w:pPr>
              <w:rPr>
                <w:sz w:val="20"/>
                <w:szCs w:val="20"/>
              </w:rPr>
            </w:pPr>
            <w:r>
              <w:rPr>
                <w:rFonts w:eastAsia="Times New Roman"/>
                <w:sz w:val="24"/>
                <w:szCs w:val="24"/>
              </w:rPr>
              <w:t>Оценка состояния пострадавшего.</w:t>
            </w:r>
          </w:p>
        </w:tc>
        <w:tc>
          <w:tcPr>
            <w:tcW w:w="1340" w:type="dxa"/>
            <w:tcBorders>
              <w:left w:val="single" w:sz="8" w:space="0" w:color="000001"/>
              <w:right w:val="single" w:sz="8" w:space="0" w:color="000001"/>
            </w:tcBorders>
            <w:vAlign w:val="bottom"/>
          </w:tcPr>
          <w:p w:rsidR="008A3921" w:rsidRDefault="008A3921" w:rsidP="00AB78F3">
            <w:pPr>
              <w:rPr>
                <w:sz w:val="24"/>
                <w:szCs w:val="24"/>
              </w:rPr>
            </w:pPr>
          </w:p>
        </w:tc>
        <w:tc>
          <w:tcPr>
            <w:tcW w:w="2160" w:type="dxa"/>
            <w:vMerge/>
            <w:tcBorders>
              <w:right w:val="single" w:sz="8" w:space="0" w:color="000001"/>
            </w:tcBorders>
            <w:vAlign w:val="bottom"/>
          </w:tcPr>
          <w:p w:rsidR="008A3921" w:rsidRDefault="008A3921" w:rsidP="00AB78F3">
            <w:pPr>
              <w:rPr>
                <w:sz w:val="24"/>
                <w:szCs w:val="24"/>
              </w:rPr>
            </w:pPr>
          </w:p>
        </w:tc>
      </w:tr>
      <w:tr w:rsidR="008A3921" w:rsidTr="008A3921">
        <w:trPr>
          <w:trHeight w:val="132"/>
        </w:trPr>
        <w:tc>
          <w:tcPr>
            <w:tcW w:w="569" w:type="dxa"/>
            <w:tcBorders>
              <w:left w:val="single" w:sz="8" w:space="0" w:color="000001"/>
              <w:bottom w:val="single" w:sz="8" w:space="0" w:color="000001"/>
              <w:right w:val="single" w:sz="8" w:space="0" w:color="000001"/>
            </w:tcBorders>
            <w:vAlign w:val="bottom"/>
          </w:tcPr>
          <w:p w:rsidR="008A3921" w:rsidRPr="00745B9C" w:rsidRDefault="008A3921" w:rsidP="00AB78F3">
            <w:pPr>
              <w:rPr>
                <w:sz w:val="24"/>
                <w:szCs w:val="24"/>
              </w:rPr>
            </w:pPr>
          </w:p>
        </w:tc>
        <w:tc>
          <w:tcPr>
            <w:tcW w:w="5131" w:type="dxa"/>
            <w:gridSpan w:val="2"/>
            <w:vMerge/>
            <w:tcBorders>
              <w:bottom w:val="single" w:sz="8" w:space="0" w:color="000001"/>
              <w:right w:val="single" w:sz="8" w:space="0" w:color="000001"/>
            </w:tcBorders>
            <w:vAlign w:val="bottom"/>
          </w:tcPr>
          <w:p w:rsidR="008A3921" w:rsidRDefault="008A3921" w:rsidP="00AB78F3">
            <w:pPr>
              <w:rPr>
                <w:sz w:val="12"/>
                <w:szCs w:val="12"/>
              </w:rPr>
            </w:pPr>
          </w:p>
        </w:tc>
        <w:tc>
          <w:tcPr>
            <w:tcW w:w="1340" w:type="dxa"/>
            <w:tcBorders>
              <w:left w:val="single" w:sz="8" w:space="0" w:color="000001"/>
              <w:bottom w:val="single" w:sz="8" w:space="0" w:color="000001"/>
              <w:right w:val="single" w:sz="8" w:space="0" w:color="000001"/>
            </w:tcBorders>
            <w:vAlign w:val="bottom"/>
          </w:tcPr>
          <w:p w:rsidR="008A3921" w:rsidRDefault="008A3921" w:rsidP="00AB78F3">
            <w:pPr>
              <w:rPr>
                <w:sz w:val="12"/>
                <w:szCs w:val="12"/>
              </w:rPr>
            </w:pPr>
          </w:p>
        </w:tc>
        <w:tc>
          <w:tcPr>
            <w:tcW w:w="2160" w:type="dxa"/>
            <w:tcBorders>
              <w:bottom w:val="single" w:sz="8" w:space="0" w:color="000001"/>
              <w:right w:val="single" w:sz="8" w:space="0" w:color="000001"/>
            </w:tcBorders>
            <w:vAlign w:val="bottom"/>
          </w:tcPr>
          <w:p w:rsidR="008A3921" w:rsidRDefault="008A3921" w:rsidP="00AB78F3">
            <w:pPr>
              <w:rPr>
                <w:sz w:val="12"/>
                <w:szCs w:val="12"/>
              </w:rPr>
            </w:pPr>
          </w:p>
        </w:tc>
      </w:tr>
      <w:tr w:rsidR="008A3921" w:rsidTr="002C619F">
        <w:trPr>
          <w:trHeight w:val="250"/>
        </w:trPr>
        <w:tc>
          <w:tcPr>
            <w:tcW w:w="569" w:type="dxa"/>
            <w:tcBorders>
              <w:left w:val="single" w:sz="8" w:space="0" w:color="000001"/>
              <w:right w:val="single" w:sz="8" w:space="0" w:color="000001"/>
            </w:tcBorders>
            <w:vAlign w:val="bottom"/>
          </w:tcPr>
          <w:p w:rsidR="008A3921" w:rsidRPr="00745B9C" w:rsidRDefault="008A3921" w:rsidP="00AB78F3">
            <w:pPr>
              <w:rPr>
                <w:sz w:val="24"/>
                <w:szCs w:val="24"/>
              </w:rPr>
            </w:pPr>
            <w:r w:rsidRPr="00745B9C">
              <w:rPr>
                <w:sz w:val="24"/>
                <w:szCs w:val="24"/>
              </w:rPr>
              <w:t>4.3.</w:t>
            </w:r>
          </w:p>
        </w:tc>
        <w:tc>
          <w:tcPr>
            <w:tcW w:w="5131" w:type="dxa"/>
            <w:gridSpan w:val="2"/>
            <w:vMerge w:val="restart"/>
            <w:tcBorders>
              <w:right w:val="single" w:sz="8" w:space="0" w:color="000001"/>
            </w:tcBorders>
            <w:vAlign w:val="bottom"/>
          </w:tcPr>
          <w:p w:rsidR="008A3921" w:rsidRDefault="008A3921" w:rsidP="007B6DB3">
            <w:pPr>
              <w:spacing w:line="250" w:lineRule="exact"/>
              <w:rPr>
                <w:sz w:val="20"/>
                <w:szCs w:val="20"/>
              </w:rPr>
            </w:pPr>
            <w:r>
              <w:rPr>
                <w:rFonts w:eastAsia="Times New Roman"/>
                <w:sz w:val="24"/>
                <w:szCs w:val="24"/>
              </w:rPr>
              <w:t>Первая доврачебная помощь при</w:t>
            </w:r>
            <w:r w:rsidR="007B6DB3">
              <w:rPr>
                <w:rFonts w:eastAsia="Times New Roman"/>
                <w:sz w:val="24"/>
                <w:szCs w:val="24"/>
              </w:rPr>
              <w:t xml:space="preserve"> ранениях, </w:t>
            </w:r>
            <w:r>
              <w:rPr>
                <w:rFonts w:eastAsia="Times New Roman"/>
                <w:sz w:val="24"/>
                <w:szCs w:val="24"/>
              </w:rPr>
              <w:t xml:space="preserve"> кровотечениях.</w:t>
            </w:r>
          </w:p>
        </w:tc>
        <w:tc>
          <w:tcPr>
            <w:tcW w:w="1340" w:type="dxa"/>
            <w:tcBorders>
              <w:left w:val="single" w:sz="8" w:space="0" w:color="000001"/>
              <w:right w:val="single" w:sz="8" w:space="0" w:color="000001"/>
            </w:tcBorders>
            <w:vAlign w:val="bottom"/>
          </w:tcPr>
          <w:p w:rsidR="008A3921" w:rsidRDefault="008A3921" w:rsidP="00AB78F3">
            <w:pPr>
              <w:spacing w:line="250" w:lineRule="exact"/>
              <w:ind w:left="80"/>
              <w:rPr>
                <w:sz w:val="20"/>
                <w:szCs w:val="20"/>
              </w:rPr>
            </w:pPr>
            <w:r>
              <w:rPr>
                <w:rFonts w:eastAsia="Times New Roman"/>
                <w:sz w:val="28"/>
                <w:szCs w:val="28"/>
              </w:rPr>
              <w:t>0,5 часа</w:t>
            </w:r>
          </w:p>
        </w:tc>
        <w:tc>
          <w:tcPr>
            <w:tcW w:w="2160" w:type="dxa"/>
            <w:tcBorders>
              <w:right w:val="single" w:sz="8" w:space="0" w:color="000001"/>
            </w:tcBorders>
            <w:vAlign w:val="bottom"/>
          </w:tcPr>
          <w:p w:rsidR="008A3921" w:rsidRDefault="008A3921" w:rsidP="00AB78F3">
            <w:pPr>
              <w:rPr>
                <w:sz w:val="21"/>
                <w:szCs w:val="21"/>
              </w:rPr>
            </w:pPr>
          </w:p>
        </w:tc>
      </w:tr>
      <w:tr w:rsidR="008A3921" w:rsidTr="00656132">
        <w:trPr>
          <w:trHeight w:val="292"/>
        </w:trPr>
        <w:tc>
          <w:tcPr>
            <w:tcW w:w="569" w:type="dxa"/>
            <w:tcBorders>
              <w:left w:val="single" w:sz="8" w:space="0" w:color="000001"/>
              <w:bottom w:val="single" w:sz="8" w:space="0" w:color="000001"/>
              <w:right w:val="single" w:sz="8" w:space="0" w:color="000001"/>
            </w:tcBorders>
            <w:vAlign w:val="bottom"/>
          </w:tcPr>
          <w:p w:rsidR="008A3921" w:rsidRDefault="008A3921" w:rsidP="00AB78F3">
            <w:pPr>
              <w:rPr>
                <w:sz w:val="24"/>
                <w:szCs w:val="24"/>
              </w:rPr>
            </w:pPr>
          </w:p>
        </w:tc>
        <w:tc>
          <w:tcPr>
            <w:tcW w:w="5131" w:type="dxa"/>
            <w:gridSpan w:val="2"/>
            <w:vMerge/>
            <w:tcBorders>
              <w:bottom w:val="single" w:sz="8" w:space="0" w:color="000001"/>
              <w:right w:val="single" w:sz="8" w:space="0" w:color="000001"/>
            </w:tcBorders>
            <w:vAlign w:val="bottom"/>
          </w:tcPr>
          <w:p w:rsidR="008A3921" w:rsidRDefault="008A3921" w:rsidP="00AB78F3">
            <w:pPr>
              <w:ind w:left="500"/>
              <w:rPr>
                <w:sz w:val="20"/>
                <w:szCs w:val="20"/>
              </w:rPr>
            </w:pPr>
          </w:p>
        </w:tc>
        <w:tc>
          <w:tcPr>
            <w:tcW w:w="1340" w:type="dxa"/>
            <w:tcBorders>
              <w:bottom w:val="single" w:sz="8" w:space="0" w:color="000001"/>
              <w:right w:val="single" w:sz="8" w:space="0" w:color="000001"/>
            </w:tcBorders>
            <w:vAlign w:val="bottom"/>
          </w:tcPr>
          <w:p w:rsidR="008A3921" w:rsidRDefault="008A3921" w:rsidP="00AB78F3">
            <w:pPr>
              <w:rPr>
                <w:sz w:val="24"/>
                <w:szCs w:val="24"/>
              </w:rPr>
            </w:pPr>
          </w:p>
        </w:tc>
        <w:tc>
          <w:tcPr>
            <w:tcW w:w="2160" w:type="dxa"/>
            <w:tcBorders>
              <w:bottom w:val="single" w:sz="8" w:space="0" w:color="000001"/>
              <w:right w:val="single" w:sz="8" w:space="0" w:color="000001"/>
            </w:tcBorders>
            <w:vAlign w:val="bottom"/>
          </w:tcPr>
          <w:p w:rsidR="008A3921" w:rsidRDefault="008A3921" w:rsidP="00AB78F3">
            <w:pPr>
              <w:rPr>
                <w:sz w:val="24"/>
                <w:szCs w:val="24"/>
              </w:rPr>
            </w:pPr>
          </w:p>
        </w:tc>
      </w:tr>
      <w:tr w:rsidR="007B6DB3" w:rsidTr="002C619F">
        <w:trPr>
          <w:trHeight w:val="250"/>
        </w:trPr>
        <w:tc>
          <w:tcPr>
            <w:tcW w:w="569" w:type="dxa"/>
            <w:tcBorders>
              <w:left w:val="single" w:sz="8" w:space="0" w:color="000001"/>
              <w:right w:val="single" w:sz="8" w:space="0" w:color="000001"/>
            </w:tcBorders>
            <w:vAlign w:val="bottom"/>
          </w:tcPr>
          <w:p w:rsidR="007B6DB3" w:rsidRDefault="007B6DB3" w:rsidP="00AB78F3">
            <w:pPr>
              <w:rPr>
                <w:sz w:val="21"/>
                <w:szCs w:val="21"/>
              </w:rPr>
            </w:pPr>
            <w:r>
              <w:rPr>
                <w:sz w:val="21"/>
                <w:szCs w:val="21"/>
              </w:rPr>
              <w:t>4.4.</w:t>
            </w:r>
          </w:p>
        </w:tc>
        <w:tc>
          <w:tcPr>
            <w:tcW w:w="5131" w:type="dxa"/>
            <w:gridSpan w:val="2"/>
            <w:vMerge w:val="restart"/>
            <w:tcBorders>
              <w:right w:val="single" w:sz="8" w:space="0" w:color="000001"/>
            </w:tcBorders>
            <w:vAlign w:val="bottom"/>
          </w:tcPr>
          <w:p w:rsidR="007B6DB3" w:rsidRDefault="007B6DB3" w:rsidP="007B6DB3">
            <w:pPr>
              <w:spacing w:line="250" w:lineRule="exact"/>
              <w:rPr>
                <w:sz w:val="20"/>
                <w:szCs w:val="20"/>
              </w:rPr>
            </w:pPr>
            <w:r>
              <w:rPr>
                <w:rFonts w:eastAsia="Times New Roman"/>
                <w:sz w:val="24"/>
                <w:szCs w:val="24"/>
              </w:rPr>
              <w:t>Первая доврачебная помощь при ожогах.</w:t>
            </w:r>
          </w:p>
        </w:tc>
        <w:tc>
          <w:tcPr>
            <w:tcW w:w="1340" w:type="dxa"/>
            <w:tcBorders>
              <w:left w:val="single" w:sz="8" w:space="0" w:color="000001"/>
              <w:right w:val="single" w:sz="8" w:space="0" w:color="000001"/>
            </w:tcBorders>
            <w:vAlign w:val="bottom"/>
          </w:tcPr>
          <w:p w:rsidR="007B6DB3" w:rsidRDefault="007B6DB3" w:rsidP="00AB78F3">
            <w:pPr>
              <w:spacing w:line="250" w:lineRule="exact"/>
              <w:ind w:left="80"/>
              <w:rPr>
                <w:sz w:val="20"/>
                <w:szCs w:val="20"/>
              </w:rPr>
            </w:pPr>
            <w:r>
              <w:rPr>
                <w:rFonts w:eastAsia="Times New Roman"/>
                <w:sz w:val="28"/>
                <w:szCs w:val="28"/>
              </w:rPr>
              <w:t>0,5 часа</w:t>
            </w:r>
          </w:p>
        </w:tc>
        <w:tc>
          <w:tcPr>
            <w:tcW w:w="2160" w:type="dxa"/>
            <w:tcBorders>
              <w:right w:val="single" w:sz="8" w:space="0" w:color="000001"/>
            </w:tcBorders>
            <w:vAlign w:val="bottom"/>
          </w:tcPr>
          <w:p w:rsidR="007B6DB3" w:rsidRDefault="007B6DB3" w:rsidP="00AB78F3">
            <w:pPr>
              <w:rPr>
                <w:sz w:val="21"/>
                <w:szCs w:val="21"/>
              </w:rPr>
            </w:pPr>
          </w:p>
        </w:tc>
      </w:tr>
      <w:tr w:rsidR="007B6DB3" w:rsidTr="00656132">
        <w:trPr>
          <w:trHeight w:val="292"/>
        </w:trPr>
        <w:tc>
          <w:tcPr>
            <w:tcW w:w="569" w:type="dxa"/>
            <w:tcBorders>
              <w:left w:val="single" w:sz="8" w:space="0" w:color="000001"/>
              <w:bottom w:val="single" w:sz="8" w:space="0" w:color="000001"/>
              <w:right w:val="single" w:sz="8" w:space="0" w:color="000001"/>
            </w:tcBorders>
            <w:vAlign w:val="bottom"/>
          </w:tcPr>
          <w:p w:rsidR="007B6DB3" w:rsidRDefault="007B6DB3" w:rsidP="00AB78F3">
            <w:pPr>
              <w:rPr>
                <w:sz w:val="24"/>
                <w:szCs w:val="24"/>
              </w:rPr>
            </w:pPr>
          </w:p>
        </w:tc>
        <w:tc>
          <w:tcPr>
            <w:tcW w:w="5131" w:type="dxa"/>
            <w:gridSpan w:val="2"/>
            <w:vMerge/>
            <w:tcBorders>
              <w:bottom w:val="single" w:sz="8" w:space="0" w:color="000001"/>
              <w:right w:val="single" w:sz="8" w:space="0" w:color="000001"/>
            </w:tcBorders>
            <w:vAlign w:val="bottom"/>
          </w:tcPr>
          <w:p w:rsidR="007B6DB3" w:rsidRDefault="007B6DB3" w:rsidP="00AB78F3">
            <w:pPr>
              <w:ind w:left="500"/>
              <w:rPr>
                <w:sz w:val="20"/>
                <w:szCs w:val="20"/>
              </w:rPr>
            </w:pPr>
          </w:p>
        </w:tc>
        <w:tc>
          <w:tcPr>
            <w:tcW w:w="1340" w:type="dxa"/>
            <w:tcBorders>
              <w:bottom w:val="single" w:sz="8" w:space="0" w:color="000001"/>
              <w:right w:val="single" w:sz="8" w:space="0" w:color="000001"/>
            </w:tcBorders>
            <w:vAlign w:val="bottom"/>
          </w:tcPr>
          <w:p w:rsidR="007B6DB3" w:rsidRDefault="007B6DB3" w:rsidP="00AB78F3">
            <w:pPr>
              <w:rPr>
                <w:sz w:val="24"/>
                <w:szCs w:val="24"/>
              </w:rPr>
            </w:pPr>
          </w:p>
        </w:tc>
        <w:tc>
          <w:tcPr>
            <w:tcW w:w="2160" w:type="dxa"/>
            <w:tcBorders>
              <w:bottom w:val="single" w:sz="8" w:space="0" w:color="000001"/>
              <w:right w:val="single" w:sz="8" w:space="0" w:color="000001"/>
            </w:tcBorders>
            <w:vAlign w:val="bottom"/>
          </w:tcPr>
          <w:p w:rsidR="007B6DB3" w:rsidRDefault="007B6DB3" w:rsidP="00AB78F3">
            <w:pPr>
              <w:rPr>
                <w:sz w:val="24"/>
                <w:szCs w:val="24"/>
              </w:rPr>
            </w:pPr>
          </w:p>
        </w:tc>
      </w:tr>
      <w:tr w:rsidR="007B6DB3" w:rsidTr="002C619F">
        <w:trPr>
          <w:trHeight w:val="250"/>
        </w:trPr>
        <w:tc>
          <w:tcPr>
            <w:tcW w:w="569" w:type="dxa"/>
            <w:tcBorders>
              <w:left w:val="single" w:sz="8" w:space="0" w:color="000001"/>
              <w:right w:val="single" w:sz="8" w:space="0" w:color="000001"/>
            </w:tcBorders>
            <w:vAlign w:val="bottom"/>
          </w:tcPr>
          <w:p w:rsidR="007B6DB3" w:rsidRDefault="007B6DB3" w:rsidP="00AB78F3">
            <w:pPr>
              <w:rPr>
                <w:sz w:val="21"/>
                <w:szCs w:val="21"/>
              </w:rPr>
            </w:pPr>
            <w:r>
              <w:rPr>
                <w:sz w:val="21"/>
                <w:szCs w:val="21"/>
              </w:rPr>
              <w:t>4.5.</w:t>
            </w:r>
          </w:p>
        </w:tc>
        <w:tc>
          <w:tcPr>
            <w:tcW w:w="5131" w:type="dxa"/>
            <w:gridSpan w:val="2"/>
            <w:vMerge w:val="restart"/>
            <w:tcBorders>
              <w:right w:val="single" w:sz="8" w:space="0" w:color="000001"/>
            </w:tcBorders>
            <w:vAlign w:val="bottom"/>
          </w:tcPr>
          <w:p w:rsidR="007B6DB3" w:rsidRDefault="007B6DB3" w:rsidP="007B6DB3">
            <w:pPr>
              <w:spacing w:line="250" w:lineRule="exact"/>
              <w:rPr>
                <w:sz w:val="20"/>
                <w:szCs w:val="20"/>
              </w:rPr>
            </w:pPr>
            <w:r>
              <w:rPr>
                <w:rFonts w:eastAsia="Times New Roman"/>
                <w:sz w:val="24"/>
                <w:szCs w:val="24"/>
              </w:rPr>
              <w:t>Первая доврачебная помощь при травмах, (переломах, растяжениях связок, вывихах</w:t>
            </w:r>
            <w:r>
              <w:rPr>
                <w:sz w:val="20"/>
                <w:szCs w:val="20"/>
              </w:rPr>
              <w:t>,</w:t>
            </w:r>
            <w:r>
              <w:rPr>
                <w:rFonts w:eastAsia="Times New Roman"/>
                <w:sz w:val="24"/>
                <w:szCs w:val="24"/>
              </w:rPr>
              <w:t xml:space="preserve"> ушибах и т.п.).</w:t>
            </w:r>
          </w:p>
        </w:tc>
        <w:tc>
          <w:tcPr>
            <w:tcW w:w="1340" w:type="dxa"/>
            <w:tcBorders>
              <w:left w:val="single" w:sz="8" w:space="0" w:color="000001"/>
              <w:right w:val="single" w:sz="8" w:space="0" w:color="000001"/>
            </w:tcBorders>
            <w:vAlign w:val="bottom"/>
          </w:tcPr>
          <w:p w:rsidR="007B6DB3" w:rsidRDefault="007B6DB3" w:rsidP="00AB78F3">
            <w:pPr>
              <w:spacing w:line="250" w:lineRule="exact"/>
              <w:ind w:left="80"/>
              <w:rPr>
                <w:sz w:val="20"/>
                <w:szCs w:val="20"/>
              </w:rPr>
            </w:pPr>
            <w:r>
              <w:rPr>
                <w:rFonts w:eastAsia="Times New Roman"/>
                <w:sz w:val="28"/>
                <w:szCs w:val="28"/>
              </w:rPr>
              <w:t>0,5 часа</w:t>
            </w:r>
          </w:p>
        </w:tc>
        <w:tc>
          <w:tcPr>
            <w:tcW w:w="2160" w:type="dxa"/>
            <w:tcBorders>
              <w:right w:val="single" w:sz="8" w:space="0" w:color="000001"/>
            </w:tcBorders>
            <w:vAlign w:val="bottom"/>
          </w:tcPr>
          <w:p w:rsidR="007B6DB3" w:rsidRDefault="007B6DB3" w:rsidP="00AB78F3">
            <w:pPr>
              <w:rPr>
                <w:sz w:val="21"/>
                <w:szCs w:val="21"/>
              </w:rPr>
            </w:pPr>
          </w:p>
        </w:tc>
      </w:tr>
      <w:tr w:rsidR="007B6DB3" w:rsidTr="00656132">
        <w:trPr>
          <w:trHeight w:val="276"/>
        </w:trPr>
        <w:tc>
          <w:tcPr>
            <w:tcW w:w="569" w:type="dxa"/>
            <w:tcBorders>
              <w:left w:val="single" w:sz="8" w:space="0" w:color="000001"/>
              <w:right w:val="single" w:sz="8" w:space="0" w:color="000001"/>
            </w:tcBorders>
            <w:vAlign w:val="bottom"/>
          </w:tcPr>
          <w:p w:rsidR="007B6DB3" w:rsidRDefault="007B6DB3" w:rsidP="00AB78F3">
            <w:pPr>
              <w:rPr>
                <w:sz w:val="24"/>
                <w:szCs w:val="24"/>
              </w:rPr>
            </w:pPr>
          </w:p>
        </w:tc>
        <w:tc>
          <w:tcPr>
            <w:tcW w:w="5131" w:type="dxa"/>
            <w:gridSpan w:val="2"/>
            <w:vMerge/>
            <w:tcBorders>
              <w:right w:val="single" w:sz="8" w:space="0" w:color="000001"/>
            </w:tcBorders>
            <w:vAlign w:val="bottom"/>
          </w:tcPr>
          <w:p w:rsidR="007B6DB3" w:rsidRDefault="007B6DB3" w:rsidP="00AB78F3">
            <w:pPr>
              <w:ind w:left="500"/>
              <w:rPr>
                <w:sz w:val="20"/>
                <w:szCs w:val="20"/>
              </w:rPr>
            </w:pPr>
          </w:p>
        </w:tc>
        <w:tc>
          <w:tcPr>
            <w:tcW w:w="1340" w:type="dxa"/>
            <w:tcBorders>
              <w:right w:val="single" w:sz="8" w:space="0" w:color="000001"/>
            </w:tcBorders>
            <w:vAlign w:val="bottom"/>
          </w:tcPr>
          <w:p w:rsidR="007B6DB3" w:rsidRDefault="007B6DB3" w:rsidP="00AB78F3">
            <w:pPr>
              <w:rPr>
                <w:sz w:val="24"/>
                <w:szCs w:val="24"/>
              </w:rPr>
            </w:pPr>
          </w:p>
        </w:tc>
        <w:tc>
          <w:tcPr>
            <w:tcW w:w="2160" w:type="dxa"/>
            <w:tcBorders>
              <w:right w:val="single" w:sz="8" w:space="0" w:color="000001"/>
            </w:tcBorders>
            <w:vAlign w:val="bottom"/>
          </w:tcPr>
          <w:p w:rsidR="007B6DB3" w:rsidRDefault="007B6DB3" w:rsidP="00AB78F3">
            <w:pPr>
              <w:rPr>
                <w:sz w:val="24"/>
                <w:szCs w:val="24"/>
              </w:rPr>
            </w:pPr>
          </w:p>
        </w:tc>
      </w:tr>
      <w:tr w:rsidR="007B6DB3" w:rsidTr="00656132">
        <w:trPr>
          <w:trHeight w:val="292"/>
        </w:trPr>
        <w:tc>
          <w:tcPr>
            <w:tcW w:w="569" w:type="dxa"/>
            <w:tcBorders>
              <w:left w:val="single" w:sz="8" w:space="0" w:color="000001"/>
              <w:bottom w:val="single" w:sz="8" w:space="0" w:color="000001"/>
              <w:right w:val="single" w:sz="8" w:space="0" w:color="000001"/>
            </w:tcBorders>
            <w:vAlign w:val="bottom"/>
          </w:tcPr>
          <w:p w:rsidR="007B6DB3" w:rsidRDefault="007B6DB3" w:rsidP="00AB78F3">
            <w:pPr>
              <w:rPr>
                <w:sz w:val="24"/>
                <w:szCs w:val="24"/>
              </w:rPr>
            </w:pPr>
          </w:p>
        </w:tc>
        <w:tc>
          <w:tcPr>
            <w:tcW w:w="5131" w:type="dxa"/>
            <w:gridSpan w:val="2"/>
            <w:vMerge/>
            <w:tcBorders>
              <w:bottom w:val="single" w:sz="8" w:space="0" w:color="000001"/>
              <w:right w:val="single" w:sz="8" w:space="0" w:color="000001"/>
            </w:tcBorders>
            <w:vAlign w:val="bottom"/>
          </w:tcPr>
          <w:p w:rsidR="007B6DB3" w:rsidRDefault="007B6DB3" w:rsidP="00AB78F3">
            <w:pPr>
              <w:ind w:left="500"/>
              <w:rPr>
                <w:sz w:val="20"/>
                <w:szCs w:val="20"/>
              </w:rPr>
            </w:pPr>
          </w:p>
        </w:tc>
        <w:tc>
          <w:tcPr>
            <w:tcW w:w="1340" w:type="dxa"/>
            <w:tcBorders>
              <w:bottom w:val="single" w:sz="8" w:space="0" w:color="000001"/>
              <w:right w:val="single" w:sz="8" w:space="0" w:color="000001"/>
            </w:tcBorders>
            <w:vAlign w:val="bottom"/>
          </w:tcPr>
          <w:p w:rsidR="007B6DB3" w:rsidRDefault="007B6DB3" w:rsidP="00AB78F3">
            <w:pPr>
              <w:rPr>
                <w:sz w:val="24"/>
                <w:szCs w:val="24"/>
              </w:rPr>
            </w:pPr>
          </w:p>
        </w:tc>
        <w:tc>
          <w:tcPr>
            <w:tcW w:w="2160" w:type="dxa"/>
            <w:tcBorders>
              <w:bottom w:val="single" w:sz="8" w:space="0" w:color="000001"/>
              <w:right w:val="single" w:sz="8" w:space="0" w:color="000001"/>
            </w:tcBorders>
            <w:vAlign w:val="bottom"/>
          </w:tcPr>
          <w:p w:rsidR="007B6DB3" w:rsidRDefault="007B6DB3" w:rsidP="00AB78F3">
            <w:pPr>
              <w:rPr>
                <w:sz w:val="24"/>
                <w:szCs w:val="24"/>
              </w:rPr>
            </w:pPr>
          </w:p>
        </w:tc>
      </w:tr>
      <w:tr w:rsidR="007B6DB3" w:rsidTr="002C619F">
        <w:trPr>
          <w:trHeight w:val="250"/>
        </w:trPr>
        <w:tc>
          <w:tcPr>
            <w:tcW w:w="569" w:type="dxa"/>
            <w:tcBorders>
              <w:left w:val="single" w:sz="8" w:space="0" w:color="000001"/>
              <w:right w:val="single" w:sz="8" w:space="0" w:color="000001"/>
            </w:tcBorders>
            <w:vAlign w:val="bottom"/>
          </w:tcPr>
          <w:p w:rsidR="007B6DB3" w:rsidRDefault="007B6DB3" w:rsidP="00AB78F3">
            <w:pPr>
              <w:rPr>
                <w:sz w:val="21"/>
                <w:szCs w:val="21"/>
              </w:rPr>
            </w:pPr>
            <w:r>
              <w:rPr>
                <w:sz w:val="21"/>
                <w:szCs w:val="21"/>
              </w:rPr>
              <w:t>4.6.</w:t>
            </w:r>
          </w:p>
        </w:tc>
        <w:tc>
          <w:tcPr>
            <w:tcW w:w="5131" w:type="dxa"/>
            <w:gridSpan w:val="2"/>
            <w:vMerge w:val="restart"/>
            <w:tcBorders>
              <w:right w:val="single" w:sz="8" w:space="0" w:color="000001"/>
            </w:tcBorders>
            <w:vAlign w:val="bottom"/>
          </w:tcPr>
          <w:p w:rsidR="007B6DB3" w:rsidRDefault="007B6DB3" w:rsidP="007B6DB3">
            <w:pPr>
              <w:spacing w:line="250" w:lineRule="exact"/>
              <w:rPr>
                <w:sz w:val="20"/>
                <w:szCs w:val="20"/>
              </w:rPr>
            </w:pPr>
            <w:r>
              <w:rPr>
                <w:rFonts w:eastAsia="Times New Roman"/>
                <w:sz w:val="24"/>
                <w:szCs w:val="24"/>
              </w:rPr>
              <w:t>Способы реанимации при оказании первой помощи</w:t>
            </w:r>
          </w:p>
        </w:tc>
        <w:tc>
          <w:tcPr>
            <w:tcW w:w="1340" w:type="dxa"/>
            <w:tcBorders>
              <w:left w:val="single" w:sz="8" w:space="0" w:color="000001"/>
              <w:right w:val="single" w:sz="8" w:space="0" w:color="000001"/>
            </w:tcBorders>
            <w:vAlign w:val="bottom"/>
          </w:tcPr>
          <w:p w:rsidR="007B6DB3" w:rsidRDefault="007B6DB3" w:rsidP="00AB78F3">
            <w:pPr>
              <w:spacing w:line="250" w:lineRule="exact"/>
              <w:ind w:left="80"/>
              <w:rPr>
                <w:sz w:val="20"/>
                <w:szCs w:val="20"/>
              </w:rPr>
            </w:pPr>
            <w:r>
              <w:rPr>
                <w:rFonts w:eastAsia="Times New Roman"/>
                <w:sz w:val="28"/>
                <w:szCs w:val="28"/>
              </w:rPr>
              <w:t>0,5 часа</w:t>
            </w:r>
          </w:p>
        </w:tc>
        <w:tc>
          <w:tcPr>
            <w:tcW w:w="2160" w:type="dxa"/>
            <w:tcBorders>
              <w:right w:val="single" w:sz="8" w:space="0" w:color="000001"/>
            </w:tcBorders>
            <w:vAlign w:val="bottom"/>
          </w:tcPr>
          <w:p w:rsidR="007B6DB3" w:rsidRDefault="007B6DB3" w:rsidP="00AB78F3">
            <w:pPr>
              <w:rPr>
                <w:sz w:val="21"/>
                <w:szCs w:val="21"/>
              </w:rPr>
            </w:pPr>
          </w:p>
        </w:tc>
      </w:tr>
      <w:tr w:rsidR="007B6DB3" w:rsidTr="00656132">
        <w:trPr>
          <w:trHeight w:val="292"/>
        </w:trPr>
        <w:tc>
          <w:tcPr>
            <w:tcW w:w="569" w:type="dxa"/>
            <w:tcBorders>
              <w:left w:val="single" w:sz="8" w:space="0" w:color="000001"/>
              <w:bottom w:val="single" w:sz="8" w:space="0" w:color="000001"/>
              <w:right w:val="single" w:sz="8" w:space="0" w:color="000001"/>
            </w:tcBorders>
            <w:vAlign w:val="bottom"/>
          </w:tcPr>
          <w:p w:rsidR="007B6DB3" w:rsidRDefault="007B6DB3" w:rsidP="00AB78F3">
            <w:pPr>
              <w:rPr>
                <w:sz w:val="24"/>
                <w:szCs w:val="24"/>
              </w:rPr>
            </w:pPr>
          </w:p>
        </w:tc>
        <w:tc>
          <w:tcPr>
            <w:tcW w:w="5131" w:type="dxa"/>
            <w:gridSpan w:val="2"/>
            <w:vMerge/>
            <w:tcBorders>
              <w:bottom w:val="single" w:sz="8" w:space="0" w:color="000001"/>
              <w:right w:val="single" w:sz="8" w:space="0" w:color="000001"/>
            </w:tcBorders>
            <w:vAlign w:val="bottom"/>
          </w:tcPr>
          <w:p w:rsidR="007B6DB3" w:rsidRDefault="007B6DB3" w:rsidP="00AB78F3">
            <w:pPr>
              <w:ind w:left="500"/>
              <w:rPr>
                <w:sz w:val="20"/>
                <w:szCs w:val="20"/>
              </w:rPr>
            </w:pPr>
          </w:p>
        </w:tc>
        <w:tc>
          <w:tcPr>
            <w:tcW w:w="1340" w:type="dxa"/>
            <w:tcBorders>
              <w:bottom w:val="single" w:sz="8" w:space="0" w:color="000001"/>
              <w:right w:val="single" w:sz="8" w:space="0" w:color="000001"/>
            </w:tcBorders>
            <w:vAlign w:val="bottom"/>
          </w:tcPr>
          <w:p w:rsidR="007B6DB3" w:rsidRDefault="007B6DB3" w:rsidP="00AB78F3">
            <w:pPr>
              <w:rPr>
                <w:sz w:val="24"/>
                <w:szCs w:val="24"/>
              </w:rPr>
            </w:pPr>
          </w:p>
        </w:tc>
        <w:tc>
          <w:tcPr>
            <w:tcW w:w="2160" w:type="dxa"/>
            <w:tcBorders>
              <w:bottom w:val="single" w:sz="8" w:space="0" w:color="000001"/>
              <w:right w:val="single" w:sz="8" w:space="0" w:color="000001"/>
            </w:tcBorders>
            <w:vAlign w:val="bottom"/>
          </w:tcPr>
          <w:p w:rsidR="007B6DB3" w:rsidRDefault="007B6DB3" w:rsidP="00AB78F3">
            <w:pPr>
              <w:rPr>
                <w:sz w:val="24"/>
                <w:szCs w:val="24"/>
              </w:rPr>
            </w:pPr>
          </w:p>
        </w:tc>
      </w:tr>
      <w:tr w:rsidR="007B6DB3" w:rsidTr="002C619F">
        <w:trPr>
          <w:trHeight w:val="250"/>
        </w:trPr>
        <w:tc>
          <w:tcPr>
            <w:tcW w:w="569" w:type="dxa"/>
            <w:tcBorders>
              <w:left w:val="single" w:sz="8" w:space="0" w:color="000001"/>
              <w:right w:val="single" w:sz="8" w:space="0" w:color="000001"/>
            </w:tcBorders>
            <w:vAlign w:val="bottom"/>
          </w:tcPr>
          <w:p w:rsidR="007B6DB3" w:rsidRDefault="007B6DB3" w:rsidP="00AB78F3">
            <w:pPr>
              <w:rPr>
                <w:sz w:val="21"/>
                <w:szCs w:val="21"/>
              </w:rPr>
            </w:pPr>
            <w:r>
              <w:rPr>
                <w:sz w:val="21"/>
                <w:szCs w:val="21"/>
              </w:rPr>
              <w:t>4.7.</w:t>
            </w:r>
          </w:p>
        </w:tc>
        <w:tc>
          <w:tcPr>
            <w:tcW w:w="5131" w:type="dxa"/>
            <w:gridSpan w:val="2"/>
            <w:vMerge w:val="restart"/>
            <w:tcBorders>
              <w:right w:val="single" w:sz="8" w:space="0" w:color="000001"/>
            </w:tcBorders>
            <w:vAlign w:val="bottom"/>
          </w:tcPr>
          <w:p w:rsidR="007B6DB3" w:rsidRDefault="007B6DB3" w:rsidP="007B6DB3">
            <w:pPr>
              <w:spacing w:line="250" w:lineRule="exact"/>
              <w:rPr>
                <w:sz w:val="20"/>
                <w:szCs w:val="20"/>
              </w:rPr>
            </w:pPr>
            <w:r>
              <w:rPr>
                <w:rFonts w:eastAsia="Times New Roman"/>
                <w:sz w:val="24"/>
                <w:szCs w:val="24"/>
              </w:rPr>
              <w:t>Оказание первой доврачебной помощи</w:t>
            </w:r>
          </w:p>
          <w:p w:rsidR="007B6DB3" w:rsidRDefault="007B6DB3" w:rsidP="007B6DB3">
            <w:pPr>
              <w:rPr>
                <w:sz w:val="20"/>
                <w:szCs w:val="20"/>
              </w:rPr>
            </w:pPr>
            <w:r>
              <w:rPr>
                <w:rFonts w:eastAsia="Times New Roman"/>
                <w:sz w:val="24"/>
                <w:szCs w:val="24"/>
              </w:rPr>
              <w:t>пострадавшим в ЧС, ДТП, на пожаре. Транспортировка пострадавшего.</w:t>
            </w:r>
          </w:p>
        </w:tc>
        <w:tc>
          <w:tcPr>
            <w:tcW w:w="1340" w:type="dxa"/>
            <w:tcBorders>
              <w:left w:val="single" w:sz="8" w:space="0" w:color="000001"/>
              <w:right w:val="single" w:sz="8" w:space="0" w:color="000001"/>
            </w:tcBorders>
            <w:vAlign w:val="bottom"/>
          </w:tcPr>
          <w:p w:rsidR="007B6DB3" w:rsidRDefault="007B6DB3" w:rsidP="00AB78F3">
            <w:pPr>
              <w:spacing w:line="250" w:lineRule="exact"/>
              <w:ind w:left="80"/>
              <w:rPr>
                <w:sz w:val="20"/>
                <w:szCs w:val="20"/>
              </w:rPr>
            </w:pPr>
            <w:r>
              <w:rPr>
                <w:rFonts w:eastAsia="Times New Roman"/>
                <w:sz w:val="28"/>
                <w:szCs w:val="28"/>
              </w:rPr>
              <w:t>0,5 часа</w:t>
            </w:r>
          </w:p>
        </w:tc>
        <w:tc>
          <w:tcPr>
            <w:tcW w:w="2160" w:type="dxa"/>
            <w:tcBorders>
              <w:right w:val="single" w:sz="8" w:space="0" w:color="000001"/>
            </w:tcBorders>
            <w:vAlign w:val="bottom"/>
          </w:tcPr>
          <w:p w:rsidR="007B6DB3" w:rsidRDefault="007B6DB3" w:rsidP="00AB78F3">
            <w:pPr>
              <w:rPr>
                <w:sz w:val="21"/>
                <w:szCs w:val="21"/>
              </w:rPr>
            </w:pPr>
          </w:p>
        </w:tc>
      </w:tr>
      <w:tr w:rsidR="007B6DB3" w:rsidTr="00656132">
        <w:trPr>
          <w:trHeight w:val="276"/>
        </w:trPr>
        <w:tc>
          <w:tcPr>
            <w:tcW w:w="569" w:type="dxa"/>
            <w:tcBorders>
              <w:left w:val="single" w:sz="8" w:space="0" w:color="000001"/>
              <w:right w:val="single" w:sz="8" w:space="0" w:color="000001"/>
            </w:tcBorders>
            <w:vAlign w:val="bottom"/>
          </w:tcPr>
          <w:p w:rsidR="007B6DB3" w:rsidRDefault="007B6DB3" w:rsidP="00AB78F3">
            <w:pPr>
              <w:rPr>
                <w:sz w:val="24"/>
                <w:szCs w:val="24"/>
              </w:rPr>
            </w:pPr>
          </w:p>
        </w:tc>
        <w:tc>
          <w:tcPr>
            <w:tcW w:w="5131" w:type="dxa"/>
            <w:gridSpan w:val="2"/>
            <w:vMerge/>
            <w:tcBorders>
              <w:right w:val="single" w:sz="8" w:space="0" w:color="000001"/>
            </w:tcBorders>
            <w:vAlign w:val="bottom"/>
          </w:tcPr>
          <w:p w:rsidR="007B6DB3" w:rsidRDefault="007B6DB3" w:rsidP="00AB78F3">
            <w:pPr>
              <w:ind w:left="500"/>
              <w:rPr>
                <w:sz w:val="20"/>
                <w:szCs w:val="20"/>
              </w:rPr>
            </w:pPr>
          </w:p>
        </w:tc>
        <w:tc>
          <w:tcPr>
            <w:tcW w:w="1340" w:type="dxa"/>
            <w:tcBorders>
              <w:right w:val="single" w:sz="8" w:space="0" w:color="000001"/>
            </w:tcBorders>
            <w:vAlign w:val="bottom"/>
          </w:tcPr>
          <w:p w:rsidR="007B6DB3" w:rsidRDefault="007B6DB3" w:rsidP="00AB78F3">
            <w:pPr>
              <w:rPr>
                <w:sz w:val="24"/>
                <w:szCs w:val="24"/>
              </w:rPr>
            </w:pPr>
          </w:p>
        </w:tc>
        <w:tc>
          <w:tcPr>
            <w:tcW w:w="2160" w:type="dxa"/>
            <w:tcBorders>
              <w:right w:val="single" w:sz="8" w:space="0" w:color="000001"/>
            </w:tcBorders>
            <w:vAlign w:val="bottom"/>
          </w:tcPr>
          <w:p w:rsidR="007B6DB3" w:rsidRDefault="007B6DB3" w:rsidP="00AB78F3">
            <w:pPr>
              <w:rPr>
                <w:sz w:val="24"/>
                <w:szCs w:val="24"/>
              </w:rPr>
            </w:pPr>
          </w:p>
        </w:tc>
      </w:tr>
      <w:tr w:rsidR="007B6DB3" w:rsidTr="00656132">
        <w:trPr>
          <w:trHeight w:val="292"/>
        </w:trPr>
        <w:tc>
          <w:tcPr>
            <w:tcW w:w="569" w:type="dxa"/>
            <w:tcBorders>
              <w:left w:val="single" w:sz="8" w:space="0" w:color="000001"/>
              <w:bottom w:val="single" w:sz="8" w:space="0" w:color="000001"/>
              <w:right w:val="single" w:sz="8" w:space="0" w:color="000001"/>
            </w:tcBorders>
            <w:vAlign w:val="bottom"/>
          </w:tcPr>
          <w:p w:rsidR="007B6DB3" w:rsidRDefault="007B6DB3" w:rsidP="00AB78F3">
            <w:pPr>
              <w:rPr>
                <w:sz w:val="24"/>
                <w:szCs w:val="24"/>
              </w:rPr>
            </w:pPr>
          </w:p>
        </w:tc>
        <w:tc>
          <w:tcPr>
            <w:tcW w:w="5131" w:type="dxa"/>
            <w:gridSpan w:val="2"/>
            <w:vMerge/>
            <w:tcBorders>
              <w:bottom w:val="single" w:sz="8" w:space="0" w:color="000001"/>
              <w:right w:val="single" w:sz="8" w:space="0" w:color="000001"/>
            </w:tcBorders>
            <w:vAlign w:val="bottom"/>
          </w:tcPr>
          <w:p w:rsidR="007B6DB3" w:rsidRDefault="007B6DB3" w:rsidP="00AB78F3">
            <w:pPr>
              <w:ind w:left="500"/>
              <w:rPr>
                <w:sz w:val="20"/>
                <w:szCs w:val="20"/>
              </w:rPr>
            </w:pPr>
          </w:p>
        </w:tc>
        <w:tc>
          <w:tcPr>
            <w:tcW w:w="1340" w:type="dxa"/>
            <w:tcBorders>
              <w:bottom w:val="single" w:sz="8" w:space="0" w:color="000001"/>
              <w:right w:val="single" w:sz="8" w:space="0" w:color="000001"/>
            </w:tcBorders>
            <w:vAlign w:val="bottom"/>
          </w:tcPr>
          <w:p w:rsidR="007B6DB3" w:rsidRDefault="007B6DB3" w:rsidP="00AB78F3">
            <w:pPr>
              <w:rPr>
                <w:sz w:val="24"/>
                <w:szCs w:val="24"/>
              </w:rPr>
            </w:pPr>
          </w:p>
        </w:tc>
        <w:tc>
          <w:tcPr>
            <w:tcW w:w="2160" w:type="dxa"/>
            <w:tcBorders>
              <w:bottom w:val="single" w:sz="8" w:space="0" w:color="000001"/>
              <w:right w:val="single" w:sz="8" w:space="0" w:color="000001"/>
            </w:tcBorders>
            <w:vAlign w:val="bottom"/>
          </w:tcPr>
          <w:p w:rsidR="007B6DB3" w:rsidRDefault="007B6DB3" w:rsidP="00AB78F3">
            <w:pPr>
              <w:rPr>
                <w:sz w:val="24"/>
                <w:szCs w:val="24"/>
              </w:rPr>
            </w:pPr>
          </w:p>
        </w:tc>
      </w:tr>
    </w:tbl>
    <w:p w:rsidR="00921376" w:rsidRPr="0041465E" w:rsidRDefault="00537753" w:rsidP="007B6DB3">
      <w:pPr>
        <w:spacing w:line="20" w:lineRule="exact"/>
        <w:jc w:val="center"/>
        <w:rPr>
          <w:sz w:val="20"/>
          <w:szCs w:val="20"/>
        </w:rPr>
        <w:sectPr w:rsidR="00921376" w:rsidRPr="0041465E">
          <w:pgSz w:w="11900" w:h="16840"/>
          <w:pgMar w:top="1104" w:right="1120" w:bottom="612" w:left="1440" w:header="0" w:footer="0" w:gutter="0"/>
          <w:cols w:space="720" w:equalWidth="0">
            <w:col w:w="9340"/>
          </w:cols>
        </w:sectPr>
      </w:pPr>
      <w:r>
        <w:rPr>
          <w:noProof/>
          <w:sz w:val="20"/>
          <w:szCs w:val="20"/>
        </w:rPr>
        <w:drawing>
          <wp:anchor distT="0" distB="0" distL="114300" distR="114300" simplePos="0" relativeHeight="251270656" behindDoc="1" locked="0" layoutInCell="0" allowOverlap="1">
            <wp:simplePos x="0" y="0"/>
            <wp:positionH relativeFrom="column">
              <wp:posOffset>473075</wp:posOffset>
            </wp:positionH>
            <wp:positionV relativeFrom="paragraph">
              <wp:posOffset>-9225280</wp:posOffset>
            </wp:positionV>
            <wp:extent cx="4763" cy="698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283968" behindDoc="1" locked="0" layoutInCell="0" allowOverlap="1">
            <wp:simplePos x="0" y="0"/>
            <wp:positionH relativeFrom="column">
              <wp:posOffset>3693795</wp:posOffset>
            </wp:positionH>
            <wp:positionV relativeFrom="paragraph">
              <wp:posOffset>-9225280</wp:posOffset>
            </wp:positionV>
            <wp:extent cx="4763" cy="698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297280" behindDoc="1" locked="0" layoutInCell="0" allowOverlap="1">
            <wp:simplePos x="0" y="0"/>
            <wp:positionH relativeFrom="column">
              <wp:posOffset>4554855</wp:posOffset>
            </wp:positionH>
            <wp:positionV relativeFrom="paragraph">
              <wp:posOffset>-9225280</wp:posOffset>
            </wp:positionV>
            <wp:extent cx="4763" cy="698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blip>
                    <a:srcRect/>
                    <a:stretch>
                      <a:fillRect/>
                    </a:stretch>
                  </pic:blipFill>
                  <pic:spPr bwMode="auto">
                    <a:xfrm>
                      <a:off x="0" y="0"/>
                      <a:ext cx="4763" cy="6985"/>
                    </a:xfrm>
                    <a:prstGeom prst="rect">
                      <a:avLst/>
                    </a:prstGeom>
                    <a:noFill/>
                  </pic:spPr>
                </pic:pic>
              </a:graphicData>
            </a:graphic>
          </wp:anchor>
        </w:drawing>
      </w:r>
      <w:r>
        <w:rPr>
          <w:noProof/>
          <w:sz w:val="20"/>
          <w:szCs w:val="20"/>
        </w:rPr>
        <w:drawing>
          <wp:anchor distT="0" distB="0" distL="114300" distR="114300" simplePos="0" relativeHeight="251310592" behindDoc="1" locked="0" layoutInCell="0" allowOverlap="1">
            <wp:simplePos x="0" y="0"/>
            <wp:positionH relativeFrom="column">
              <wp:posOffset>473075</wp:posOffset>
            </wp:positionH>
            <wp:positionV relativeFrom="paragraph">
              <wp:posOffset>-8805545</wp:posOffset>
            </wp:positionV>
            <wp:extent cx="4763" cy="762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323904" behindDoc="1" locked="0" layoutInCell="0" allowOverlap="1">
            <wp:simplePos x="0" y="0"/>
            <wp:positionH relativeFrom="column">
              <wp:posOffset>3693795</wp:posOffset>
            </wp:positionH>
            <wp:positionV relativeFrom="paragraph">
              <wp:posOffset>-8805545</wp:posOffset>
            </wp:positionV>
            <wp:extent cx="4763" cy="762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337216" behindDoc="1" locked="0" layoutInCell="0" allowOverlap="1">
            <wp:simplePos x="0" y="0"/>
            <wp:positionH relativeFrom="column">
              <wp:posOffset>4554855</wp:posOffset>
            </wp:positionH>
            <wp:positionV relativeFrom="paragraph">
              <wp:posOffset>-8805545</wp:posOffset>
            </wp:positionV>
            <wp:extent cx="4763" cy="76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350528" behindDoc="1" locked="0" layoutInCell="0" allowOverlap="1">
            <wp:simplePos x="0" y="0"/>
            <wp:positionH relativeFrom="column">
              <wp:posOffset>473075</wp:posOffset>
            </wp:positionH>
            <wp:positionV relativeFrom="paragraph">
              <wp:posOffset>-8209915</wp:posOffset>
            </wp:positionV>
            <wp:extent cx="4763" cy="76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363840" behindDoc="1" locked="0" layoutInCell="0" allowOverlap="1">
            <wp:simplePos x="0" y="0"/>
            <wp:positionH relativeFrom="column">
              <wp:posOffset>3693795</wp:posOffset>
            </wp:positionH>
            <wp:positionV relativeFrom="paragraph">
              <wp:posOffset>-8209915</wp:posOffset>
            </wp:positionV>
            <wp:extent cx="4763" cy="762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377152" behindDoc="1" locked="0" layoutInCell="0" allowOverlap="1">
            <wp:simplePos x="0" y="0"/>
            <wp:positionH relativeFrom="column">
              <wp:posOffset>4554855</wp:posOffset>
            </wp:positionH>
            <wp:positionV relativeFrom="paragraph">
              <wp:posOffset>-8209915</wp:posOffset>
            </wp:positionV>
            <wp:extent cx="4763" cy="76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390464" behindDoc="1" locked="0" layoutInCell="0" allowOverlap="1">
            <wp:simplePos x="0" y="0"/>
            <wp:positionH relativeFrom="column">
              <wp:posOffset>473075</wp:posOffset>
            </wp:positionH>
            <wp:positionV relativeFrom="paragraph">
              <wp:posOffset>-7614285</wp:posOffset>
            </wp:positionV>
            <wp:extent cx="4763" cy="762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03776" behindDoc="1" locked="0" layoutInCell="0" allowOverlap="1">
            <wp:simplePos x="0" y="0"/>
            <wp:positionH relativeFrom="column">
              <wp:posOffset>473075</wp:posOffset>
            </wp:positionH>
            <wp:positionV relativeFrom="paragraph">
              <wp:posOffset>-7193915</wp:posOffset>
            </wp:positionV>
            <wp:extent cx="4763" cy="762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17088" behindDoc="1" locked="0" layoutInCell="0" allowOverlap="1">
            <wp:simplePos x="0" y="0"/>
            <wp:positionH relativeFrom="column">
              <wp:posOffset>3693795</wp:posOffset>
            </wp:positionH>
            <wp:positionV relativeFrom="paragraph">
              <wp:posOffset>-7193915</wp:posOffset>
            </wp:positionV>
            <wp:extent cx="4763" cy="762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30400" behindDoc="1" locked="0" layoutInCell="0" allowOverlap="1">
            <wp:simplePos x="0" y="0"/>
            <wp:positionH relativeFrom="column">
              <wp:posOffset>4554855</wp:posOffset>
            </wp:positionH>
            <wp:positionV relativeFrom="paragraph">
              <wp:posOffset>-7193915</wp:posOffset>
            </wp:positionV>
            <wp:extent cx="4763" cy="762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43712" behindDoc="1" locked="0" layoutInCell="0" allowOverlap="1">
            <wp:simplePos x="0" y="0"/>
            <wp:positionH relativeFrom="column">
              <wp:posOffset>473075</wp:posOffset>
            </wp:positionH>
            <wp:positionV relativeFrom="paragraph">
              <wp:posOffset>-6895465</wp:posOffset>
            </wp:positionV>
            <wp:extent cx="4763" cy="762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57024" behindDoc="1" locked="0" layoutInCell="0" allowOverlap="1">
            <wp:simplePos x="0" y="0"/>
            <wp:positionH relativeFrom="column">
              <wp:posOffset>3693795</wp:posOffset>
            </wp:positionH>
            <wp:positionV relativeFrom="paragraph">
              <wp:posOffset>-6895465</wp:posOffset>
            </wp:positionV>
            <wp:extent cx="4763" cy="76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70336" behindDoc="1" locked="0" layoutInCell="0" allowOverlap="1">
            <wp:simplePos x="0" y="0"/>
            <wp:positionH relativeFrom="column">
              <wp:posOffset>4554855</wp:posOffset>
            </wp:positionH>
            <wp:positionV relativeFrom="paragraph">
              <wp:posOffset>-6895465</wp:posOffset>
            </wp:positionV>
            <wp:extent cx="4763" cy="762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83648" behindDoc="1" locked="0" layoutInCell="0" allowOverlap="1">
            <wp:simplePos x="0" y="0"/>
            <wp:positionH relativeFrom="column">
              <wp:posOffset>473075</wp:posOffset>
            </wp:positionH>
            <wp:positionV relativeFrom="paragraph">
              <wp:posOffset>-6538595</wp:posOffset>
            </wp:positionV>
            <wp:extent cx="4763" cy="762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496960" behindDoc="1" locked="0" layoutInCell="0" allowOverlap="1">
            <wp:simplePos x="0" y="0"/>
            <wp:positionH relativeFrom="column">
              <wp:posOffset>3693795</wp:posOffset>
            </wp:positionH>
            <wp:positionV relativeFrom="paragraph">
              <wp:posOffset>-6538595</wp:posOffset>
            </wp:positionV>
            <wp:extent cx="4763" cy="762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10272" behindDoc="1" locked="0" layoutInCell="0" allowOverlap="1">
            <wp:simplePos x="0" y="0"/>
            <wp:positionH relativeFrom="column">
              <wp:posOffset>4554855</wp:posOffset>
            </wp:positionH>
            <wp:positionV relativeFrom="paragraph">
              <wp:posOffset>-6538595</wp:posOffset>
            </wp:positionV>
            <wp:extent cx="4763" cy="762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23584" behindDoc="1" locked="0" layoutInCell="0" allowOverlap="1">
            <wp:simplePos x="0" y="0"/>
            <wp:positionH relativeFrom="column">
              <wp:posOffset>473075</wp:posOffset>
            </wp:positionH>
            <wp:positionV relativeFrom="paragraph">
              <wp:posOffset>-6113145</wp:posOffset>
            </wp:positionV>
            <wp:extent cx="4763" cy="762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36896" behindDoc="1" locked="0" layoutInCell="0" allowOverlap="1">
            <wp:simplePos x="0" y="0"/>
            <wp:positionH relativeFrom="column">
              <wp:posOffset>3693795</wp:posOffset>
            </wp:positionH>
            <wp:positionV relativeFrom="paragraph">
              <wp:posOffset>-6113145</wp:posOffset>
            </wp:positionV>
            <wp:extent cx="4763" cy="762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50208" behindDoc="1" locked="0" layoutInCell="0" allowOverlap="1">
            <wp:simplePos x="0" y="0"/>
            <wp:positionH relativeFrom="column">
              <wp:posOffset>4554855</wp:posOffset>
            </wp:positionH>
            <wp:positionV relativeFrom="paragraph">
              <wp:posOffset>-6113145</wp:posOffset>
            </wp:positionV>
            <wp:extent cx="4763" cy="762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63520" behindDoc="1" locked="0" layoutInCell="0" allowOverlap="1">
            <wp:simplePos x="0" y="0"/>
            <wp:positionH relativeFrom="column">
              <wp:posOffset>473075</wp:posOffset>
            </wp:positionH>
            <wp:positionV relativeFrom="paragraph">
              <wp:posOffset>-5405755</wp:posOffset>
            </wp:positionV>
            <wp:extent cx="4763" cy="762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76832" behindDoc="1" locked="0" layoutInCell="0" allowOverlap="1">
            <wp:simplePos x="0" y="0"/>
            <wp:positionH relativeFrom="column">
              <wp:posOffset>3693795</wp:posOffset>
            </wp:positionH>
            <wp:positionV relativeFrom="paragraph">
              <wp:posOffset>-5405755</wp:posOffset>
            </wp:positionV>
            <wp:extent cx="4763" cy="762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590144" behindDoc="1" locked="0" layoutInCell="0" allowOverlap="1">
            <wp:simplePos x="0" y="0"/>
            <wp:positionH relativeFrom="column">
              <wp:posOffset>4554855</wp:posOffset>
            </wp:positionH>
            <wp:positionV relativeFrom="paragraph">
              <wp:posOffset>-5405755</wp:posOffset>
            </wp:positionV>
            <wp:extent cx="4763" cy="762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03456" behindDoc="1" locked="0" layoutInCell="0" allowOverlap="1">
            <wp:simplePos x="0" y="0"/>
            <wp:positionH relativeFrom="column">
              <wp:posOffset>473075</wp:posOffset>
            </wp:positionH>
            <wp:positionV relativeFrom="paragraph">
              <wp:posOffset>-4698365</wp:posOffset>
            </wp:positionV>
            <wp:extent cx="4763" cy="762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16768" behindDoc="1" locked="0" layoutInCell="0" allowOverlap="1">
            <wp:simplePos x="0" y="0"/>
            <wp:positionH relativeFrom="column">
              <wp:posOffset>3693795</wp:posOffset>
            </wp:positionH>
            <wp:positionV relativeFrom="paragraph">
              <wp:posOffset>-4698365</wp:posOffset>
            </wp:positionV>
            <wp:extent cx="4763" cy="762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30080" behindDoc="1" locked="0" layoutInCell="0" allowOverlap="1">
            <wp:simplePos x="0" y="0"/>
            <wp:positionH relativeFrom="column">
              <wp:posOffset>4554855</wp:posOffset>
            </wp:positionH>
            <wp:positionV relativeFrom="paragraph">
              <wp:posOffset>-4698365</wp:posOffset>
            </wp:positionV>
            <wp:extent cx="4763" cy="762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43392" behindDoc="1" locked="0" layoutInCell="0" allowOverlap="1">
            <wp:simplePos x="0" y="0"/>
            <wp:positionH relativeFrom="column">
              <wp:posOffset>473075</wp:posOffset>
            </wp:positionH>
            <wp:positionV relativeFrom="paragraph">
              <wp:posOffset>-4166235</wp:posOffset>
            </wp:positionV>
            <wp:extent cx="4763" cy="762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56704" behindDoc="1" locked="0" layoutInCell="0" allowOverlap="1">
            <wp:simplePos x="0" y="0"/>
            <wp:positionH relativeFrom="column">
              <wp:posOffset>3693795</wp:posOffset>
            </wp:positionH>
            <wp:positionV relativeFrom="paragraph">
              <wp:posOffset>-4166235</wp:posOffset>
            </wp:positionV>
            <wp:extent cx="4763" cy="76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70016" behindDoc="1" locked="0" layoutInCell="0" allowOverlap="1">
            <wp:simplePos x="0" y="0"/>
            <wp:positionH relativeFrom="column">
              <wp:posOffset>4554855</wp:posOffset>
            </wp:positionH>
            <wp:positionV relativeFrom="paragraph">
              <wp:posOffset>-4166235</wp:posOffset>
            </wp:positionV>
            <wp:extent cx="4763" cy="762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83328" behindDoc="1" locked="0" layoutInCell="0" allowOverlap="1">
            <wp:simplePos x="0" y="0"/>
            <wp:positionH relativeFrom="column">
              <wp:posOffset>473075</wp:posOffset>
            </wp:positionH>
            <wp:positionV relativeFrom="paragraph">
              <wp:posOffset>-3809365</wp:posOffset>
            </wp:positionV>
            <wp:extent cx="4763" cy="762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696640" behindDoc="1" locked="0" layoutInCell="0" allowOverlap="1">
            <wp:simplePos x="0" y="0"/>
            <wp:positionH relativeFrom="column">
              <wp:posOffset>3693795</wp:posOffset>
            </wp:positionH>
            <wp:positionV relativeFrom="paragraph">
              <wp:posOffset>-3809365</wp:posOffset>
            </wp:positionV>
            <wp:extent cx="4763" cy="762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09952" behindDoc="1" locked="0" layoutInCell="0" allowOverlap="1">
            <wp:simplePos x="0" y="0"/>
            <wp:positionH relativeFrom="column">
              <wp:posOffset>4554855</wp:posOffset>
            </wp:positionH>
            <wp:positionV relativeFrom="paragraph">
              <wp:posOffset>-3809365</wp:posOffset>
            </wp:positionV>
            <wp:extent cx="4763" cy="762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23264" behindDoc="1" locked="0" layoutInCell="0" allowOverlap="1">
            <wp:simplePos x="0" y="0"/>
            <wp:positionH relativeFrom="column">
              <wp:posOffset>473075</wp:posOffset>
            </wp:positionH>
            <wp:positionV relativeFrom="paragraph">
              <wp:posOffset>-3452495</wp:posOffset>
            </wp:positionV>
            <wp:extent cx="4763" cy="762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36576" behindDoc="1" locked="0" layoutInCell="0" allowOverlap="1">
            <wp:simplePos x="0" y="0"/>
            <wp:positionH relativeFrom="column">
              <wp:posOffset>473075</wp:posOffset>
            </wp:positionH>
            <wp:positionV relativeFrom="paragraph">
              <wp:posOffset>-3095625</wp:posOffset>
            </wp:positionV>
            <wp:extent cx="4763" cy="762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49888" behindDoc="1" locked="0" layoutInCell="0" allowOverlap="1">
            <wp:simplePos x="0" y="0"/>
            <wp:positionH relativeFrom="column">
              <wp:posOffset>3693795</wp:posOffset>
            </wp:positionH>
            <wp:positionV relativeFrom="paragraph">
              <wp:posOffset>-3095625</wp:posOffset>
            </wp:positionV>
            <wp:extent cx="4763" cy="762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63200" behindDoc="1" locked="0" layoutInCell="0" allowOverlap="1">
            <wp:simplePos x="0" y="0"/>
            <wp:positionH relativeFrom="column">
              <wp:posOffset>4554855</wp:posOffset>
            </wp:positionH>
            <wp:positionV relativeFrom="paragraph">
              <wp:posOffset>-3095625</wp:posOffset>
            </wp:positionV>
            <wp:extent cx="4763" cy="762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76512" behindDoc="1" locked="0" layoutInCell="0" allowOverlap="1">
            <wp:simplePos x="0" y="0"/>
            <wp:positionH relativeFrom="column">
              <wp:posOffset>473075</wp:posOffset>
            </wp:positionH>
            <wp:positionV relativeFrom="paragraph">
              <wp:posOffset>-2797175</wp:posOffset>
            </wp:positionV>
            <wp:extent cx="4763" cy="762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789824" behindDoc="1" locked="0" layoutInCell="0" allowOverlap="1">
            <wp:simplePos x="0" y="0"/>
            <wp:positionH relativeFrom="column">
              <wp:posOffset>3693795</wp:posOffset>
            </wp:positionH>
            <wp:positionV relativeFrom="paragraph">
              <wp:posOffset>-2797175</wp:posOffset>
            </wp:positionV>
            <wp:extent cx="4763" cy="762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03136" behindDoc="1" locked="0" layoutInCell="0" allowOverlap="1">
            <wp:simplePos x="0" y="0"/>
            <wp:positionH relativeFrom="column">
              <wp:posOffset>4554855</wp:posOffset>
            </wp:positionH>
            <wp:positionV relativeFrom="paragraph">
              <wp:posOffset>-2797175</wp:posOffset>
            </wp:positionV>
            <wp:extent cx="4763" cy="762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16448" behindDoc="1" locked="0" layoutInCell="0" allowOverlap="1">
            <wp:simplePos x="0" y="0"/>
            <wp:positionH relativeFrom="column">
              <wp:posOffset>473075</wp:posOffset>
            </wp:positionH>
            <wp:positionV relativeFrom="paragraph">
              <wp:posOffset>-2440305</wp:posOffset>
            </wp:positionV>
            <wp:extent cx="4763" cy="76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29760" behindDoc="1" locked="0" layoutInCell="0" allowOverlap="1">
            <wp:simplePos x="0" y="0"/>
            <wp:positionH relativeFrom="column">
              <wp:posOffset>473075</wp:posOffset>
            </wp:positionH>
            <wp:positionV relativeFrom="paragraph">
              <wp:posOffset>-2141855</wp:posOffset>
            </wp:positionV>
            <wp:extent cx="4763" cy="762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43072" behindDoc="1" locked="0" layoutInCell="0" allowOverlap="1">
            <wp:simplePos x="0" y="0"/>
            <wp:positionH relativeFrom="column">
              <wp:posOffset>3693795</wp:posOffset>
            </wp:positionH>
            <wp:positionV relativeFrom="paragraph">
              <wp:posOffset>-2141855</wp:posOffset>
            </wp:positionV>
            <wp:extent cx="4763" cy="762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56384" behindDoc="1" locked="0" layoutInCell="0" allowOverlap="1">
            <wp:simplePos x="0" y="0"/>
            <wp:positionH relativeFrom="column">
              <wp:posOffset>4554855</wp:posOffset>
            </wp:positionH>
            <wp:positionV relativeFrom="paragraph">
              <wp:posOffset>-2141855</wp:posOffset>
            </wp:positionV>
            <wp:extent cx="4763" cy="762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69696" behindDoc="1" locked="0" layoutInCell="0" allowOverlap="1">
            <wp:simplePos x="0" y="0"/>
            <wp:positionH relativeFrom="column">
              <wp:posOffset>473075</wp:posOffset>
            </wp:positionH>
            <wp:positionV relativeFrom="paragraph">
              <wp:posOffset>-1784985</wp:posOffset>
            </wp:positionV>
            <wp:extent cx="4763" cy="762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83008" behindDoc="1" locked="0" layoutInCell="0" allowOverlap="1">
            <wp:simplePos x="0" y="0"/>
            <wp:positionH relativeFrom="column">
              <wp:posOffset>3693795</wp:posOffset>
            </wp:positionH>
            <wp:positionV relativeFrom="paragraph">
              <wp:posOffset>-1784985</wp:posOffset>
            </wp:positionV>
            <wp:extent cx="4763" cy="762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896320" behindDoc="1" locked="0" layoutInCell="0" allowOverlap="1">
            <wp:simplePos x="0" y="0"/>
            <wp:positionH relativeFrom="column">
              <wp:posOffset>4554855</wp:posOffset>
            </wp:positionH>
            <wp:positionV relativeFrom="paragraph">
              <wp:posOffset>-1784985</wp:posOffset>
            </wp:positionV>
            <wp:extent cx="4763" cy="762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909632" behindDoc="1" locked="0" layoutInCell="0" allowOverlap="1">
            <wp:simplePos x="0" y="0"/>
            <wp:positionH relativeFrom="column">
              <wp:posOffset>473075</wp:posOffset>
            </wp:positionH>
            <wp:positionV relativeFrom="paragraph">
              <wp:posOffset>-1428115</wp:posOffset>
            </wp:positionV>
            <wp:extent cx="4763" cy="762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922944" behindDoc="1" locked="0" layoutInCell="0" allowOverlap="1">
            <wp:simplePos x="0" y="0"/>
            <wp:positionH relativeFrom="column">
              <wp:posOffset>3693795</wp:posOffset>
            </wp:positionH>
            <wp:positionV relativeFrom="paragraph">
              <wp:posOffset>-1428115</wp:posOffset>
            </wp:positionV>
            <wp:extent cx="4763" cy="76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936256" behindDoc="1" locked="0" layoutInCell="0" allowOverlap="1">
            <wp:simplePos x="0" y="0"/>
            <wp:positionH relativeFrom="column">
              <wp:posOffset>4554855</wp:posOffset>
            </wp:positionH>
            <wp:positionV relativeFrom="paragraph">
              <wp:posOffset>-1428115</wp:posOffset>
            </wp:positionV>
            <wp:extent cx="4763" cy="762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949568" behindDoc="1" locked="0" layoutInCell="0" allowOverlap="1">
            <wp:simplePos x="0" y="0"/>
            <wp:positionH relativeFrom="column">
              <wp:posOffset>473075</wp:posOffset>
            </wp:positionH>
            <wp:positionV relativeFrom="paragraph">
              <wp:posOffset>-895985</wp:posOffset>
            </wp:positionV>
            <wp:extent cx="4763" cy="762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962880" behindDoc="1" locked="0" layoutInCell="0" allowOverlap="1">
            <wp:simplePos x="0" y="0"/>
            <wp:positionH relativeFrom="column">
              <wp:posOffset>3693795</wp:posOffset>
            </wp:positionH>
            <wp:positionV relativeFrom="paragraph">
              <wp:posOffset>-895985</wp:posOffset>
            </wp:positionV>
            <wp:extent cx="4763" cy="762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976192" behindDoc="1" locked="0" layoutInCell="0" allowOverlap="1">
            <wp:simplePos x="0" y="0"/>
            <wp:positionH relativeFrom="column">
              <wp:posOffset>4554855</wp:posOffset>
            </wp:positionH>
            <wp:positionV relativeFrom="paragraph">
              <wp:posOffset>-895985</wp:posOffset>
            </wp:positionV>
            <wp:extent cx="4763" cy="762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1989504" behindDoc="1" locked="0" layoutInCell="0" allowOverlap="1">
            <wp:simplePos x="0" y="0"/>
            <wp:positionH relativeFrom="column">
              <wp:posOffset>473075</wp:posOffset>
            </wp:positionH>
            <wp:positionV relativeFrom="paragraph">
              <wp:posOffset>-539115</wp:posOffset>
            </wp:positionV>
            <wp:extent cx="4763" cy="762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2002816" behindDoc="1" locked="0" layoutInCell="0" allowOverlap="1">
            <wp:simplePos x="0" y="0"/>
            <wp:positionH relativeFrom="column">
              <wp:posOffset>3693795</wp:posOffset>
            </wp:positionH>
            <wp:positionV relativeFrom="paragraph">
              <wp:posOffset>-539115</wp:posOffset>
            </wp:positionV>
            <wp:extent cx="4763" cy="762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2016128" behindDoc="1" locked="0" layoutInCell="0" allowOverlap="1">
            <wp:simplePos x="0" y="0"/>
            <wp:positionH relativeFrom="column">
              <wp:posOffset>4554855</wp:posOffset>
            </wp:positionH>
            <wp:positionV relativeFrom="paragraph">
              <wp:posOffset>-539115</wp:posOffset>
            </wp:positionV>
            <wp:extent cx="4763" cy="76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2029440" behindDoc="1" locked="0" layoutInCell="0" allowOverlap="1">
            <wp:simplePos x="0" y="0"/>
            <wp:positionH relativeFrom="column">
              <wp:posOffset>473075</wp:posOffset>
            </wp:positionH>
            <wp:positionV relativeFrom="paragraph">
              <wp:posOffset>-6985</wp:posOffset>
            </wp:positionV>
            <wp:extent cx="4763" cy="762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2042752" behindDoc="1" locked="0" layoutInCell="0" allowOverlap="1">
            <wp:simplePos x="0" y="0"/>
            <wp:positionH relativeFrom="column">
              <wp:posOffset>3693795</wp:posOffset>
            </wp:positionH>
            <wp:positionV relativeFrom="paragraph">
              <wp:posOffset>-6985</wp:posOffset>
            </wp:positionV>
            <wp:extent cx="4763" cy="762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r>
        <w:rPr>
          <w:noProof/>
          <w:sz w:val="20"/>
          <w:szCs w:val="20"/>
        </w:rPr>
        <w:drawing>
          <wp:anchor distT="0" distB="0" distL="114300" distR="114300" simplePos="0" relativeHeight="252056064" behindDoc="1" locked="0" layoutInCell="0" allowOverlap="1">
            <wp:simplePos x="0" y="0"/>
            <wp:positionH relativeFrom="column">
              <wp:posOffset>4554855</wp:posOffset>
            </wp:positionH>
            <wp:positionV relativeFrom="paragraph">
              <wp:posOffset>-6985</wp:posOffset>
            </wp:positionV>
            <wp:extent cx="4763" cy="762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
                      <a:extLst/>
                    </a:blip>
                    <a:srcRect/>
                    <a:stretch>
                      <a:fillRect/>
                    </a:stretch>
                  </pic:blipFill>
                  <pic:spPr bwMode="auto">
                    <a:xfrm>
                      <a:off x="0" y="0"/>
                      <a:ext cx="4763" cy="7620"/>
                    </a:xfrm>
                    <a:prstGeom prst="rect">
                      <a:avLst/>
                    </a:prstGeom>
                    <a:noFill/>
                  </pic:spPr>
                </pic:pic>
              </a:graphicData>
            </a:graphic>
          </wp:anchor>
        </w:drawing>
      </w:r>
    </w:p>
    <w:p w:rsidR="00143888" w:rsidRDefault="00143888" w:rsidP="007B6DB3">
      <w:pPr>
        <w:keepNext/>
        <w:jc w:val="center"/>
        <w:rPr>
          <w:rFonts w:eastAsia="Times New Roman"/>
          <w:b/>
          <w:bCs/>
          <w:sz w:val="24"/>
          <w:szCs w:val="24"/>
        </w:rPr>
      </w:pPr>
      <w:r>
        <w:rPr>
          <w:rFonts w:eastAsia="Times New Roman"/>
          <w:b/>
          <w:bCs/>
          <w:sz w:val="24"/>
          <w:szCs w:val="24"/>
        </w:rPr>
        <w:lastRenderedPageBreak/>
        <w:t>Краткое содержание программы</w:t>
      </w:r>
    </w:p>
    <w:p w:rsidR="00921376" w:rsidRPr="0041465E" w:rsidRDefault="00537753" w:rsidP="00FC4808">
      <w:pPr>
        <w:keepNext/>
        <w:ind w:left="-170"/>
        <w:jc w:val="both"/>
        <w:rPr>
          <w:b/>
          <w:sz w:val="24"/>
          <w:szCs w:val="24"/>
        </w:rPr>
      </w:pPr>
      <w:r w:rsidRPr="0041465E">
        <w:rPr>
          <w:rFonts w:eastAsia="Times New Roman"/>
          <w:b/>
          <w:bCs/>
          <w:sz w:val="24"/>
          <w:szCs w:val="24"/>
        </w:rPr>
        <w:t>Раздел 1. Основы охраны труда</w:t>
      </w:r>
    </w:p>
    <w:p w:rsidR="00921376" w:rsidRPr="0041465E" w:rsidRDefault="00136191" w:rsidP="00FC4808">
      <w:pPr>
        <w:keepNext/>
        <w:tabs>
          <w:tab w:val="left" w:pos="762"/>
        </w:tabs>
        <w:ind w:left="-170"/>
        <w:jc w:val="both"/>
        <w:rPr>
          <w:rFonts w:eastAsia="Times New Roman"/>
          <w:bCs/>
          <w:sz w:val="24"/>
          <w:szCs w:val="24"/>
        </w:rPr>
      </w:pPr>
      <w:r w:rsidRPr="005E53AD">
        <w:rPr>
          <w:rFonts w:eastAsia="Times New Roman"/>
          <w:b/>
          <w:sz w:val="24"/>
          <w:szCs w:val="24"/>
        </w:rPr>
        <w:t>1.1</w:t>
      </w:r>
      <w:r>
        <w:rPr>
          <w:rFonts w:eastAsia="Times New Roman"/>
          <w:sz w:val="24"/>
          <w:szCs w:val="24"/>
        </w:rPr>
        <w:t xml:space="preserve">. </w:t>
      </w:r>
      <w:r w:rsidR="00537753" w:rsidRPr="0041465E">
        <w:rPr>
          <w:rFonts w:eastAsia="Times New Roman"/>
          <w:sz w:val="24"/>
          <w:szCs w:val="24"/>
        </w:rPr>
        <w:t xml:space="preserve">Трудовой кодекс РФ определяет термин </w:t>
      </w:r>
      <w:r w:rsidR="00537753" w:rsidRPr="00FC4808">
        <w:rPr>
          <w:rFonts w:eastAsia="Times New Roman"/>
          <w:b/>
          <w:bCs/>
          <w:sz w:val="24"/>
          <w:szCs w:val="24"/>
        </w:rPr>
        <w:t>«условия труда»</w:t>
      </w:r>
      <w:r w:rsidR="00537753" w:rsidRPr="0041465E">
        <w:rPr>
          <w:rFonts w:eastAsia="Times New Roman"/>
          <w:sz w:val="24"/>
          <w:szCs w:val="24"/>
        </w:rPr>
        <w:t xml:space="preserve">, </w:t>
      </w:r>
      <w:r w:rsidR="00537753" w:rsidRPr="0041465E">
        <w:rPr>
          <w:rFonts w:eastAsia="Times New Roman"/>
          <w:bCs/>
          <w:sz w:val="24"/>
          <w:szCs w:val="24"/>
        </w:rPr>
        <w:t>как совокупность</w:t>
      </w:r>
      <w:r w:rsidR="00537753" w:rsidRPr="0041465E">
        <w:rPr>
          <w:rFonts w:eastAsia="Times New Roman"/>
          <w:sz w:val="24"/>
          <w:szCs w:val="24"/>
        </w:rPr>
        <w:t xml:space="preserve"> </w:t>
      </w:r>
      <w:r w:rsidR="00537753" w:rsidRPr="0041465E">
        <w:rPr>
          <w:rFonts w:eastAsia="Times New Roman"/>
          <w:bCs/>
          <w:sz w:val="24"/>
          <w:szCs w:val="24"/>
        </w:rPr>
        <w:t xml:space="preserve">факторов производственной среды и трудового процесса, оказывающих влияние на работоспособность и здоровье работника (ст.209 ТК РФ). </w:t>
      </w:r>
      <w:r w:rsidR="00537753" w:rsidRPr="0041465E">
        <w:rPr>
          <w:rFonts w:eastAsia="Times New Roman"/>
          <w:sz w:val="24"/>
          <w:szCs w:val="24"/>
        </w:rPr>
        <w:t>В процессе труда человек</w:t>
      </w:r>
      <w:r w:rsidR="00537753" w:rsidRPr="0041465E">
        <w:rPr>
          <w:rFonts w:eastAsia="Times New Roman"/>
          <w:bCs/>
          <w:sz w:val="24"/>
          <w:szCs w:val="24"/>
        </w:rPr>
        <w:t xml:space="preserve"> </w:t>
      </w:r>
      <w:r w:rsidR="00537753" w:rsidRPr="0041465E">
        <w:rPr>
          <w:rFonts w:eastAsia="Times New Roman"/>
          <w:sz w:val="24"/>
          <w:szCs w:val="24"/>
        </w:rPr>
        <w:t>может подвергаться (в зависимости от характера выполняемой им работы) внешним воздействиям различного типа. Человеческому организму свойственно безболезненно переносить те или иные воздействия только до тех пор, пока они не превышают определённых уровней и продолжительности. В противном случ</w:t>
      </w:r>
      <w:r w:rsidR="0041465E" w:rsidRPr="0041465E">
        <w:rPr>
          <w:rFonts w:eastAsia="Times New Roman"/>
          <w:sz w:val="24"/>
          <w:szCs w:val="24"/>
        </w:rPr>
        <w:t>ае</w:t>
      </w:r>
      <w:r w:rsidR="00537753" w:rsidRPr="0041465E">
        <w:rPr>
          <w:rFonts w:eastAsia="Times New Roman"/>
          <w:sz w:val="24"/>
          <w:szCs w:val="24"/>
        </w:rPr>
        <w:t xml:space="preserve"> происходят повреждения организма, которые квалифицируются как профессиональные заболевания либо как несчастные случаи на производстве, травмы.</w:t>
      </w:r>
    </w:p>
    <w:p w:rsidR="00921376" w:rsidRPr="0041465E" w:rsidRDefault="0041465E" w:rsidP="00FC4808">
      <w:pPr>
        <w:keepNext/>
        <w:ind w:left="-170" w:right="20"/>
        <w:jc w:val="both"/>
        <w:rPr>
          <w:rFonts w:eastAsia="Times New Roman"/>
          <w:bCs/>
          <w:sz w:val="24"/>
          <w:szCs w:val="24"/>
        </w:rPr>
      </w:pPr>
      <w:r w:rsidRPr="0041465E">
        <w:rPr>
          <w:rFonts w:eastAsia="Times New Roman"/>
          <w:bCs/>
          <w:sz w:val="24"/>
          <w:szCs w:val="24"/>
        </w:rPr>
        <w:t xml:space="preserve">      </w:t>
      </w:r>
      <w:r w:rsidR="00537753" w:rsidRPr="0041465E">
        <w:rPr>
          <w:rFonts w:eastAsia="Times New Roman"/>
          <w:bCs/>
          <w:sz w:val="24"/>
          <w:szCs w:val="24"/>
        </w:rPr>
        <w:t>Факторы производственной среды и трудового процесса делятся на вредные и опасные.</w:t>
      </w:r>
    </w:p>
    <w:p w:rsidR="00921376" w:rsidRPr="0041465E" w:rsidRDefault="0041465E" w:rsidP="00FC4808">
      <w:pPr>
        <w:keepNext/>
        <w:ind w:left="-170"/>
        <w:jc w:val="both"/>
        <w:rPr>
          <w:rFonts w:eastAsia="Times New Roman"/>
          <w:bCs/>
          <w:sz w:val="24"/>
          <w:szCs w:val="24"/>
        </w:rPr>
      </w:pPr>
      <w:r w:rsidRPr="0041465E">
        <w:rPr>
          <w:rFonts w:eastAsia="Times New Roman"/>
          <w:bCs/>
          <w:sz w:val="24"/>
          <w:szCs w:val="24"/>
        </w:rPr>
        <w:t xml:space="preserve">     </w:t>
      </w:r>
      <w:r w:rsidR="00FC4808">
        <w:rPr>
          <w:rFonts w:eastAsia="Times New Roman"/>
          <w:bCs/>
          <w:sz w:val="24"/>
          <w:szCs w:val="24"/>
        </w:rPr>
        <w:t xml:space="preserve"> </w:t>
      </w:r>
      <w:r w:rsidR="00537753" w:rsidRPr="0041465E">
        <w:rPr>
          <w:rFonts w:eastAsia="Times New Roman"/>
          <w:bCs/>
          <w:sz w:val="24"/>
          <w:szCs w:val="24"/>
        </w:rPr>
        <w:t xml:space="preserve">Опасный производственный фактор - </w:t>
      </w:r>
      <w:r w:rsidR="00537753" w:rsidRPr="0041465E">
        <w:rPr>
          <w:rFonts w:eastAsia="Times New Roman"/>
          <w:sz w:val="24"/>
          <w:szCs w:val="24"/>
        </w:rPr>
        <w:t>производственный фактор, воздействие</w:t>
      </w:r>
      <w:r w:rsidR="00537753" w:rsidRPr="0041465E">
        <w:rPr>
          <w:rFonts w:eastAsia="Times New Roman"/>
          <w:bCs/>
          <w:sz w:val="24"/>
          <w:szCs w:val="24"/>
        </w:rPr>
        <w:t xml:space="preserve"> </w:t>
      </w:r>
      <w:r w:rsidR="00537753" w:rsidRPr="0041465E">
        <w:rPr>
          <w:rFonts w:eastAsia="Times New Roman"/>
          <w:sz w:val="24"/>
          <w:szCs w:val="24"/>
        </w:rPr>
        <w:t>которого на работника может привести к его травме (</w:t>
      </w:r>
      <w:r w:rsidR="00537753" w:rsidRPr="0041465E">
        <w:rPr>
          <w:rFonts w:eastAsia="Times New Roman"/>
          <w:bCs/>
          <w:sz w:val="24"/>
          <w:szCs w:val="24"/>
        </w:rPr>
        <w:t>ст. 209 ТК РФ</w:t>
      </w:r>
      <w:r w:rsidR="00537753" w:rsidRPr="0041465E">
        <w:rPr>
          <w:rFonts w:eastAsia="Times New Roman"/>
          <w:sz w:val="24"/>
          <w:szCs w:val="24"/>
        </w:rPr>
        <w:t>).</w:t>
      </w:r>
    </w:p>
    <w:p w:rsidR="00921376" w:rsidRPr="0041465E" w:rsidRDefault="0041465E" w:rsidP="00FC4808">
      <w:pPr>
        <w:keepNext/>
        <w:ind w:left="-170"/>
        <w:jc w:val="both"/>
        <w:rPr>
          <w:rFonts w:eastAsia="Times New Roman"/>
          <w:bCs/>
          <w:sz w:val="24"/>
          <w:szCs w:val="24"/>
        </w:rPr>
      </w:pPr>
      <w:r w:rsidRPr="0041465E">
        <w:rPr>
          <w:rFonts w:eastAsia="Times New Roman"/>
          <w:bCs/>
          <w:sz w:val="24"/>
          <w:szCs w:val="24"/>
        </w:rPr>
        <w:t xml:space="preserve">    </w:t>
      </w:r>
      <w:r w:rsidR="00FC4808">
        <w:rPr>
          <w:rFonts w:eastAsia="Times New Roman"/>
          <w:bCs/>
          <w:sz w:val="24"/>
          <w:szCs w:val="24"/>
        </w:rPr>
        <w:t xml:space="preserve"> </w:t>
      </w:r>
      <w:r w:rsidRPr="0041465E">
        <w:rPr>
          <w:rFonts w:eastAsia="Times New Roman"/>
          <w:bCs/>
          <w:sz w:val="24"/>
          <w:szCs w:val="24"/>
        </w:rPr>
        <w:t xml:space="preserve"> </w:t>
      </w:r>
      <w:r w:rsidR="00FC4808">
        <w:rPr>
          <w:rFonts w:eastAsia="Times New Roman"/>
          <w:bCs/>
          <w:sz w:val="24"/>
          <w:szCs w:val="24"/>
        </w:rPr>
        <w:t xml:space="preserve"> </w:t>
      </w:r>
      <w:r w:rsidR="00537753" w:rsidRPr="0041465E">
        <w:rPr>
          <w:rFonts w:eastAsia="Times New Roman"/>
          <w:bCs/>
          <w:sz w:val="24"/>
          <w:szCs w:val="24"/>
        </w:rPr>
        <w:t>Вредный производственный фактор</w:t>
      </w:r>
      <w:r w:rsidR="00537753" w:rsidRPr="0041465E">
        <w:rPr>
          <w:rFonts w:eastAsia="Times New Roman"/>
          <w:sz w:val="24"/>
          <w:szCs w:val="24"/>
        </w:rPr>
        <w:t>- производственный фактор, воздействие</w:t>
      </w:r>
      <w:r w:rsidR="00537753" w:rsidRPr="0041465E">
        <w:rPr>
          <w:rFonts w:eastAsia="Times New Roman"/>
          <w:bCs/>
          <w:sz w:val="24"/>
          <w:szCs w:val="24"/>
        </w:rPr>
        <w:t xml:space="preserve"> </w:t>
      </w:r>
      <w:r w:rsidR="00537753" w:rsidRPr="0041465E">
        <w:rPr>
          <w:rFonts w:eastAsia="Times New Roman"/>
          <w:sz w:val="24"/>
          <w:szCs w:val="24"/>
        </w:rPr>
        <w:t>которого на работника может привести к его заболеванию (</w:t>
      </w:r>
      <w:r w:rsidR="00537753" w:rsidRPr="0041465E">
        <w:rPr>
          <w:rFonts w:eastAsia="Times New Roman"/>
          <w:bCs/>
          <w:sz w:val="24"/>
          <w:szCs w:val="24"/>
        </w:rPr>
        <w:t>ст. 209 ТК РФ</w:t>
      </w:r>
      <w:r w:rsidR="00537753" w:rsidRPr="0041465E">
        <w:rPr>
          <w:rFonts w:eastAsia="Times New Roman"/>
          <w:sz w:val="24"/>
          <w:szCs w:val="24"/>
        </w:rPr>
        <w:t>). Воздействие вредных производственных факторов может стать причиной частых инфекционных заболеваний, профессионального заболевания, привести к нарушению здоровья потомства.</w:t>
      </w:r>
    </w:p>
    <w:p w:rsidR="00921376" w:rsidRPr="00FC4808" w:rsidRDefault="0041465E" w:rsidP="00FC4808">
      <w:pPr>
        <w:keepNext/>
        <w:ind w:left="-170" w:right="40"/>
        <w:jc w:val="both"/>
        <w:rPr>
          <w:rFonts w:eastAsia="Times New Roman"/>
          <w:bCs/>
          <w:sz w:val="24"/>
          <w:szCs w:val="24"/>
        </w:rPr>
      </w:pPr>
      <w:r>
        <w:rPr>
          <w:rFonts w:eastAsia="Times New Roman"/>
          <w:sz w:val="24"/>
          <w:szCs w:val="24"/>
        </w:rPr>
        <w:t xml:space="preserve">     </w:t>
      </w:r>
      <w:r w:rsidR="00FC4808">
        <w:rPr>
          <w:rFonts w:eastAsia="Times New Roman"/>
          <w:sz w:val="24"/>
          <w:szCs w:val="24"/>
        </w:rPr>
        <w:t xml:space="preserve">  </w:t>
      </w:r>
      <w:r w:rsidR="00537753" w:rsidRPr="0041465E">
        <w:rPr>
          <w:rFonts w:eastAsia="Times New Roman"/>
          <w:sz w:val="24"/>
          <w:szCs w:val="24"/>
        </w:rPr>
        <w:t xml:space="preserve">По природе своего </w:t>
      </w:r>
      <w:r w:rsidR="00537753" w:rsidRPr="0041465E">
        <w:rPr>
          <w:rFonts w:eastAsia="Times New Roman"/>
          <w:bCs/>
          <w:iCs/>
          <w:sz w:val="24"/>
          <w:szCs w:val="24"/>
        </w:rPr>
        <w:t>действия опасные и вредные производственные факторы</w:t>
      </w:r>
      <w:r w:rsidR="00537753" w:rsidRPr="0041465E">
        <w:rPr>
          <w:rFonts w:eastAsia="Times New Roman"/>
          <w:sz w:val="24"/>
          <w:szCs w:val="24"/>
        </w:rPr>
        <w:t xml:space="preserve"> </w:t>
      </w:r>
      <w:r w:rsidR="00537753" w:rsidRPr="0041465E">
        <w:rPr>
          <w:rFonts w:eastAsia="Times New Roman"/>
          <w:bCs/>
          <w:iCs/>
          <w:sz w:val="24"/>
          <w:szCs w:val="24"/>
        </w:rPr>
        <w:t xml:space="preserve">подразделяются </w:t>
      </w:r>
      <w:r w:rsidR="00FC4808">
        <w:rPr>
          <w:rFonts w:eastAsia="Times New Roman"/>
          <w:sz w:val="24"/>
          <w:szCs w:val="24"/>
        </w:rPr>
        <w:t xml:space="preserve">на следующие группы: </w:t>
      </w:r>
      <w:r w:rsidR="00537753" w:rsidRPr="0041465E">
        <w:rPr>
          <w:rFonts w:eastAsia="Times New Roman"/>
          <w:iCs/>
          <w:sz w:val="24"/>
          <w:szCs w:val="24"/>
        </w:rPr>
        <w:t xml:space="preserve">физические </w:t>
      </w:r>
      <w:r w:rsidR="00537753" w:rsidRPr="0041465E">
        <w:rPr>
          <w:rFonts w:eastAsia="Times New Roman"/>
          <w:sz w:val="24"/>
          <w:szCs w:val="24"/>
        </w:rPr>
        <w:t>(например, движущиеся машины и механизмы, микроклимат рабочих мест,</w:t>
      </w:r>
      <w:r w:rsidR="00537753" w:rsidRPr="0041465E">
        <w:rPr>
          <w:rFonts w:eastAsia="Times New Roman"/>
          <w:iCs/>
          <w:sz w:val="24"/>
          <w:szCs w:val="24"/>
        </w:rPr>
        <w:t xml:space="preserve"> </w:t>
      </w:r>
      <w:r w:rsidR="00537753" w:rsidRPr="0041465E">
        <w:rPr>
          <w:rFonts w:eastAsia="Times New Roman"/>
          <w:sz w:val="24"/>
          <w:szCs w:val="24"/>
        </w:rPr>
        <w:t>электрические и магнитные поля промышленной частоты, производственный шум, вибрация, освещение и т.п. );</w:t>
      </w:r>
      <w:r w:rsidR="00FC4808">
        <w:rPr>
          <w:rFonts w:eastAsia="Times New Roman"/>
          <w:bCs/>
          <w:sz w:val="24"/>
          <w:szCs w:val="24"/>
        </w:rPr>
        <w:t xml:space="preserve"> </w:t>
      </w:r>
      <w:r w:rsidR="00537753" w:rsidRPr="0041465E">
        <w:rPr>
          <w:rFonts w:eastAsia="Times New Roman"/>
          <w:iCs/>
          <w:sz w:val="24"/>
          <w:szCs w:val="24"/>
        </w:rPr>
        <w:t xml:space="preserve">химические </w:t>
      </w:r>
      <w:r w:rsidR="00537753" w:rsidRPr="0041465E">
        <w:rPr>
          <w:rFonts w:eastAsia="Times New Roman"/>
          <w:sz w:val="24"/>
          <w:szCs w:val="24"/>
        </w:rPr>
        <w:t>(например, обще токсические вещества: кислоты, аэрозоли, канцерогены,</w:t>
      </w:r>
      <w:r w:rsidR="00537753" w:rsidRPr="0041465E">
        <w:rPr>
          <w:rFonts w:eastAsia="Times New Roman"/>
          <w:iCs/>
          <w:sz w:val="24"/>
          <w:szCs w:val="24"/>
        </w:rPr>
        <w:t xml:space="preserve"> </w:t>
      </w:r>
      <w:r w:rsidR="00537753" w:rsidRPr="0041465E">
        <w:rPr>
          <w:rFonts w:eastAsia="Times New Roman"/>
          <w:sz w:val="24"/>
          <w:szCs w:val="24"/>
        </w:rPr>
        <w:t xml:space="preserve">всего более 2000 наименований) – </w:t>
      </w:r>
      <w:r w:rsidR="00537753" w:rsidRPr="0041465E">
        <w:rPr>
          <w:rFonts w:eastAsia="Times New Roman"/>
          <w:iCs/>
          <w:sz w:val="24"/>
          <w:szCs w:val="24"/>
        </w:rPr>
        <w:t>согласно ГОСТ 12.1.007-76 вредные вещества делятся</w:t>
      </w:r>
      <w:r w:rsidR="00537753" w:rsidRPr="0041465E">
        <w:rPr>
          <w:rFonts w:eastAsia="Times New Roman"/>
          <w:sz w:val="24"/>
          <w:szCs w:val="24"/>
        </w:rPr>
        <w:t xml:space="preserve"> </w:t>
      </w:r>
      <w:r w:rsidR="00537753" w:rsidRPr="0041465E">
        <w:rPr>
          <w:rFonts w:eastAsia="Times New Roman"/>
          <w:iCs/>
          <w:sz w:val="24"/>
          <w:szCs w:val="24"/>
        </w:rPr>
        <w:t>на 4 класса вредности</w:t>
      </w:r>
      <w:r w:rsidR="00537753" w:rsidRPr="0041465E">
        <w:rPr>
          <w:rFonts w:eastAsia="Times New Roman"/>
          <w:sz w:val="24"/>
          <w:szCs w:val="24"/>
        </w:rPr>
        <w:t>;</w:t>
      </w:r>
      <w:r w:rsidR="00FC4808">
        <w:rPr>
          <w:rFonts w:eastAsia="Times New Roman"/>
          <w:bCs/>
          <w:sz w:val="24"/>
          <w:szCs w:val="24"/>
        </w:rPr>
        <w:t xml:space="preserve"> </w:t>
      </w:r>
      <w:r w:rsidR="00537753" w:rsidRPr="0041465E">
        <w:rPr>
          <w:rFonts w:eastAsia="Times New Roman"/>
          <w:iCs/>
          <w:sz w:val="24"/>
          <w:szCs w:val="24"/>
        </w:rPr>
        <w:t xml:space="preserve">биологические </w:t>
      </w:r>
      <w:r w:rsidR="00537753" w:rsidRPr="0041465E">
        <w:rPr>
          <w:rFonts w:eastAsia="Times New Roman"/>
          <w:sz w:val="24"/>
          <w:szCs w:val="24"/>
        </w:rPr>
        <w:t>(например, антибиотики, бактерии, вирусы);</w:t>
      </w:r>
      <w:r w:rsidR="00FC4808">
        <w:rPr>
          <w:rFonts w:eastAsia="Times New Roman"/>
          <w:bCs/>
          <w:sz w:val="24"/>
          <w:szCs w:val="24"/>
        </w:rPr>
        <w:t xml:space="preserve"> </w:t>
      </w:r>
      <w:r w:rsidR="00537753" w:rsidRPr="0041465E">
        <w:rPr>
          <w:rFonts w:eastAsia="Times New Roman"/>
          <w:iCs/>
          <w:sz w:val="24"/>
          <w:szCs w:val="24"/>
        </w:rPr>
        <w:t xml:space="preserve">психофизиологические факторы трудового процесса </w:t>
      </w:r>
      <w:r w:rsidR="00537753" w:rsidRPr="0041465E">
        <w:rPr>
          <w:rFonts w:eastAsia="Times New Roman"/>
          <w:sz w:val="24"/>
          <w:szCs w:val="24"/>
        </w:rPr>
        <w:t>(например, тяжесть труда,</w:t>
      </w:r>
      <w:r w:rsidR="00537753" w:rsidRPr="0041465E">
        <w:rPr>
          <w:rFonts w:eastAsia="Times New Roman"/>
          <w:iCs/>
          <w:sz w:val="24"/>
          <w:szCs w:val="24"/>
        </w:rPr>
        <w:t xml:space="preserve"> </w:t>
      </w:r>
      <w:r w:rsidR="00537753" w:rsidRPr="0041465E">
        <w:rPr>
          <w:rFonts w:eastAsia="Times New Roman"/>
          <w:sz w:val="24"/>
          <w:szCs w:val="24"/>
        </w:rPr>
        <w:t xml:space="preserve">умственное перенапряжение, перенапряжение слуха, зрения). </w:t>
      </w:r>
      <w:r w:rsidR="00537753" w:rsidRPr="0041465E">
        <w:rPr>
          <w:rFonts w:eastAsia="Times New Roman"/>
          <w:iCs/>
          <w:sz w:val="24"/>
          <w:szCs w:val="24"/>
        </w:rPr>
        <w:t>Тяжесть</w:t>
      </w:r>
      <w:r w:rsidR="00136191">
        <w:rPr>
          <w:rFonts w:eastAsia="Times New Roman"/>
          <w:sz w:val="24"/>
          <w:szCs w:val="24"/>
        </w:rPr>
        <w:t xml:space="preserve"> труда </w:t>
      </w:r>
      <w:r w:rsidR="00537753" w:rsidRPr="00136191">
        <w:rPr>
          <w:rFonts w:eastAsia="Times New Roman"/>
          <w:sz w:val="24"/>
          <w:szCs w:val="24"/>
        </w:rPr>
        <w:t xml:space="preserve">характеризуется физической динамической нагрузкой – массой поднимаемого и перемещаемого груза, общим числом стереотипных движений (наклоны, рабочая поза и т.п.). </w:t>
      </w:r>
      <w:r w:rsidR="00537753" w:rsidRPr="00136191">
        <w:rPr>
          <w:rFonts w:eastAsia="Times New Roman"/>
          <w:iCs/>
          <w:sz w:val="24"/>
          <w:szCs w:val="24"/>
        </w:rPr>
        <w:t>Напряженность трудового процесса</w:t>
      </w:r>
      <w:r w:rsidR="00537753" w:rsidRPr="00136191">
        <w:rPr>
          <w:rFonts w:eastAsia="Times New Roman"/>
          <w:sz w:val="24"/>
          <w:szCs w:val="24"/>
        </w:rPr>
        <w:t xml:space="preserve"> – характеристика трудового процесса, отражающая нагрузку на центральную нервную систему, эмоциональные и интеллектуальные нагрузки, режим работы.</w:t>
      </w:r>
    </w:p>
    <w:p w:rsidR="00FC4808" w:rsidRDefault="00136191" w:rsidP="00FC4808">
      <w:pPr>
        <w:keepNext/>
        <w:spacing w:line="256" w:lineRule="auto"/>
        <w:ind w:left="-170" w:right="20"/>
        <w:jc w:val="both"/>
        <w:rPr>
          <w:rFonts w:eastAsia="Times New Roman"/>
          <w:sz w:val="24"/>
          <w:szCs w:val="24"/>
        </w:rPr>
      </w:pPr>
      <w:r>
        <w:rPr>
          <w:rFonts w:eastAsia="Times New Roman"/>
          <w:bCs/>
          <w:sz w:val="24"/>
          <w:szCs w:val="24"/>
        </w:rPr>
        <w:t xml:space="preserve"> </w:t>
      </w:r>
      <w:r w:rsidRPr="00143888">
        <w:rPr>
          <w:rFonts w:eastAsia="Times New Roman"/>
          <w:b/>
          <w:bCs/>
          <w:sz w:val="24"/>
          <w:szCs w:val="24"/>
        </w:rPr>
        <w:t>1.2.</w:t>
      </w:r>
      <w:r w:rsidRPr="00136191">
        <w:rPr>
          <w:rFonts w:eastAsia="Times New Roman"/>
          <w:bCs/>
          <w:sz w:val="24"/>
          <w:szCs w:val="24"/>
        </w:rPr>
        <w:t xml:space="preserve"> </w:t>
      </w:r>
      <w:r w:rsidR="00537753" w:rsidRPr="00143888">
        <w:rPr>
          <w:rFonts w:eastAsia="Times New Roman"/>
          <w:b/>
          <w:bCs/>
          <w:sz w:val="24"/>
          <w:szCs w:val="24"/>
        </w:rPr>
        <w:t>Безопасность</w:t>
      </w:r>
      <w:r w:rsidR="00537753" w:rsidRPr="00136191">
        <w:rPr>
          <w:rFonts w:eastAsia="Times New Roman"/>
          <w:bCs/>
          <w:sz w:val="24"/>
          <w:szCs w:val="24"/>
        </w:rPr>
        <w:t xml:space="preserve"> – </w:t>
      </w:r>
      <w:r w:rsidR="00537753" w:rsidRPr="00136191">
        <w:rPr>
          <w:rFonts w:eastAsia="Times New Roman"/>
          <w:sz w:val="24"/>
          <w:szCs w:val="24"/>
        </w:rPr>
        <w:t xml:space="preserve">отсутствие недопустимого риска, связанного с вероятностью </w:t>
      </w:r>
      <w:r>
        <w:rPr>
          <w:rFonts w:eastAsia="Times New Roman"/>
          <w:sz w:val="24"/>
          <w:szCs w:val="24"/>
        </w:rPr>
        <w:t xml:space="preserve">    </w:t>
      </w:r>
      <w:r w:rsidR="00537753" w:rsidRPr="00136191">
        <w:rPr>
          <w:rFonts w:eastAsia="Times New Roman"/>
          <w:sz w:val="24"/>
          <w:szCs w:val="24"/>
        </w:rPr>
        <w:t>нанесения</w:t>
      </w:r>
      <w:r w:rsidR="00537753" w:rsidRPr="00136191">
        <w:rPr>
          <w:rFonts w:eastAsia="Times New Roman"/>
          <w:bCs/>
          <w:sz w:val="24"/>
          <w:szCs w:val="24"/>
        </w:rPr>
        <w:t xml:space="preserve"> </w:t>
      </w:r>
      <w:r w:rsidR="00537753" w:rsidRPr="00136191">
        <w:rPr>
          <w:rFonts w:eastAsia="Times New Roman"/>
          <w:sz w:val="24"/>
          <w:szCs w:val="24"/>
        </w:rPr>
        <w:t xml:space="preserve">ущерба здоровью работников. </w:t>
      </w:r>
      <w:r w:rsidR="00537753" w:rsidRPr="00136191">
        <w:rPr>
          <w:rFonts w:eastAsia="Times New Roman"/>
          <w:bCs/>
          <w:sz w:val="24"/>
          <w:szCs w:val="24"/>
        </w:rPr>
        <w:t>Основная задача безопасности труда</w:t>
      </w:r>
      <w:r>
        <w:rPr>
          <w:rFonts w:eastAsia="Times New Roman"/>
          <w:sz w:val="24"/>
          <w:szCs w:val="24"/>
        </w:rPr>
        <w:t xml:space="preserve"> </w:t>
      </w:r>
      <w:r w:rsidR="00FC4808">
        <w:rPr>
          <w:rFonts w:eastAsia="Times New Roman"/>
          <w:sz w:val="24"/>
          <w:szCs w:val="24"/>
        </w:rPr>
        <w:t>–</w:t>
      </w:r>
      <w:r>
        <w:rPr>
          <w:rFonts w:eastAsia="Times New Roman"/>
          <w:sz w:val="24"/>
          <w:szCs w:val="24"/>
        </w:rPr>
        <w:t xml:space="preserve"> исключ</w:t>
      </w:r>
      <w:r w:rsidR="00FC4808">
        <w:rPr>
          <w:rFonts w:eastAsia="Times New Roman"/>
          <w:sz w:val="24"/>
          <w:szCs w:val="24"/>
        </w:rPr>
        <w:t>ение      воздействия на работников вредных и (или) опасных производственных факторов; приведение уровня их воздействия к уровням, не превышающим установленных нормативов и минимизация их физиологических последствий - травм и заболеваний.</w:t>
      </w:r>
    </w:p>
    <w:p w:rsidR="00FC4808" w:rsidRDefault="00FC4808" w:rsidP="00FC4808">
      <w:pPr>
        <w:keepNext/>
        <w:tabs>
          <w:tab w:val="left" w:pos="936"/>
        </w:tabs>
        <w:ind w:left="-170"/>
        <w:jc w:val="both"/>
        <w:rPr>
          <w:rFonts w:eastAsia="Times New Roman"/>
          <w:b/>
          <w:bCs/>
          <w:sz w:val="24"/>
          <w:szCs w:val="24"/>
        </w:rPr>
      </w:pPr>
      <w:r w:rsidRPr="00143888">
        <w:rPr>
          <w:rFonts w:eastAsia="Times New Roman"/>
          <w:b/>
          <w:sz w:val="24"/>
          <w:szCs w:val="24"/>
        </w:rPr>
        <w:t>1.3</w:t>
      </w:r>
      <w:r>
        <w:rPr>
          <w:rFonts w:eastAsia="Times New Roman"/>
          <w:sz w:val="24"/>
          <w:szCs w:val="24"/>
        </w:rPr>
        <w:t>.</w:t>
      </w:r>
      <w:r w:rsidRPr="00FC4808">
        <w:rPr>
          <w:rFonts w:eastAsia="Times New Roman"/>
          <w:sz w:val="24"/>
          <w:szCs w:val="24"/>
        </w:rPr>
        <w:t xml:space="preserve">  </w:t>
      </w:r>
      <w:r w:rsidRPr="00FC4808">
        <w:rPr>
          <w:rFonts w:eastAsia="Times New Roman"/>
          <w:b/>
          <w:bCs/>
          <w:sz w:val="24"/>
          <w:szCs w:val="24"/>
        </w:rPr>
        <w:t xml:space="preserve">Охрана труда </w:t>
      </w:r>
      <w:r w:rsidRPr="00FC4808">
        <w:rPr>
          <w:rFonts w:eastAsia="Times New Roman"/>
          <w:sz w:val="24"/>
          <w:szCs w:val="24"/>
        </w:rPr>
        <w:t>– система сохранения жизни и здоровья работников в процессе</w:t>
      </w:r>
      <w:r w:rsidRPr="00FC4808">
        <w:rPr>
          <w:rFonts w:eastAsia="Times New Roman"/>
          <w:b/>
          <w:bCs/>
          <w:sz w:val="24"/>
          <w:szCs w:val="24"/>
        </w:rPr>
        <w:t xml:space="preserve"> </w:t>
      </w:r>
      <w:r w:rsidRPr="00FC4808">
        <w:rPr>
          <w:rFonts w:eastAsia="Times New Roman"/>
          <w:sz w:val="24"/>
          <w:szCs w:val="24"/>
        </w:rPr>
        <w:t xml:space="preserve">трудовой деятельности, включающая правовые, социально-экономические, организационно- технические, санитарно-гигиенические, лечебно-профилактические, реабилитационные и иные мероприятия </w:t>
      </w:r>
      <w:r w:rsidRPr="00FC4808">
        <w:rPr>
          <w:rFonts w:eastAsia="Times New Roman"/>
          <w:bCs/>
          <w:sz w:val="24"/>
          <w:szCs w:val="24"/>
        </w:rPr>
        <w:t>(ст.209 Трудового кодекса Российской</w:t>
      </w:r>
      <w:r w:rsidRPr="00FC4808">
        <w:rPr>
          <w:rFonts w:eastAsia="Times New Roman"/>
          <w:sz w:val="24"/>
          <w:szCs w:val="24"/>
        </w:rPr>
        <w:t xml:space="preserve"> </w:t>
      </w:r>
      <w:r w:rsidRPr="00FC4808">
        <w:rPr>
          <w:rFonts w:eastAsia="Times New Roman"/>
          <w:bCs/>
          <w:sz w:val="24"/>
          <w:szCs w:val="24"/>
        </w:rPr>
        <w:t>Федерации).</w:t>
      </w:r>
      <w:r>
        <w:rPr>
          <w:rFonts w:eastAsia="Times New Roman"/>
          <w:b/>
          <w:bCs/>
          <w:sz w:val="24"/>
          <w:szCs w:val="24"/>
        </w:rPr>
        <w:t xml:space="preserve"> Основная задача охраны труда - </w:t>
      </w:r>
      <w:r>
        <w:rPr>
          <w:rFonts w:eastAsia="Times New Roman"/>
          <w:sz w:val="24"/>
          <w:szCs w:val="24"/>
        </w:rPr>
        <w:t>предотвращение производственного</w:t>
      </w:r>
      <w:r>
        <w:rPr>
          <w:rFonts w:eastAsia="Times New Roman"/>
          <w:b/>
          <w:bCs/>
          <w:sz w:val="24"/>
          <w:szCs w:val="24"/>
        </w:rPr>
        <w:t xml:space="preserve"> </w:t>
      </w:r>
      <w:r>
        <w:rPr>
          <w:rFonts w:eastAsia="Times New Roman"/>
          <w:sz w:val="24"/>
          <w:szCs w:val="24"/>
        </w:rPr>
        <w:t>травматизма и профессиональной заболеваемости и минимизаций их последствий.</w:t>
      </w:r>
    </w:p>
    <w:p w:rsidR="00FC4808" w:rsidRDefault="00FC4808" w:rsidP="00FC4808">
      <w:pPr>
        <w:keepNext/>
        <w:tabs>
          <w:tab w:val="left" w:pos="936"/>
        </w:tabs>
        <w:ind w:left="-170"/>
        <w:jc w:val="both"/>
        <w:rPr>
          <w:rFonts w:eastAsia="Times New Roman"/>
          <w:b/>
          <w:bCs/>
          <w:sz w:val="24"/>
          <w:szCs w:val="24"/>
        </w:rPr>
      </w:pPr>
      <w:r w:rsidRPr="00143888">
        <w:rPr>
          <w:rFonts w:eastAsia="Times New Roman"/>
          <w:b/>
          <w:bCs/>
          <w:sz w:val="24"/>
          <w:szCs w:val="24"/>
        </w:rPr>
        <w:t>1.4.</w:t>
      </w:r>
      <w:r>
        <w:rPr>
          <w:rFonts w:eastAsia="Times New Roman"/>
          <w:b/>
          <w:bCs/>
          <w:sz w:val="24"/>
          <w:szCs w:val="24"/>
        </w:rPr>
        <w:t xml:space="preserve"> </w:t>
      </w:r>
      <w:r w:rsidR="00537753">
        <w:rPr>
          <w:rFonts w:eastAsia="Times New Roman"/>
          <w:b/>
          <w:bCs/>
          <w:sz w:val="24"/>
          <w:szCs w:val="24"/>
        </w:rPr>
        <w:t xml:space="preserve">Основными принципами обеспечения охраны труда </w:t>
      </w:r>
      <w:r w:rsidR="00537753">
        <w:rPr>
          <w:rFonts w:eastAsia="Times New Roman"/>
          <w:sz w:val="24"/>
          <w:szCs w:val="24"/>
        </w:rPr>
        <w:t>как системы мероприятий</w:t>
      </w:r>
      <w:r w:rsidR="00537753">
        <w:rPr>
          <w:rFonts w:eastAsia="Times New Roman"/>
          <w:b/>
          <w:bCs/>
          <w:sz w:val="24"/>
          <w:szCs w:val="24"/>
        </w:rPr>
        <w:t xml:space="preserve"> </w:t>
      </w:r>
      <w:r w:rsidR="00537753">
        <w:rPr>
          <w:rFonts w:eastAsia="Times New Roman"/>
          <w:sz w:val="24"/>
          <w:szCs w:val="24"/>
        </w:rPr>
        <w:t>являются:</w:t>
      </w:r>
    </w:p>
    <w:p w:rsidR="00FC4808" w:rsidRDefault="00537753" w:rsidP="00FC4808">
      <w:pPr>
        <w:keepNext/>
        <w:tabs>
          <w:tab w:val="left" w:pos="936"/>
        </w:tabs>
        <w:ind w:left="-170"/>
        <w:jc w:val="both"/>
        <w:rPr>
          <w:rFonts w:eastAsia="Times New Roman"/>
          <w:b/>
          <w:bCs/>
          <w:sz w:val="24"/>
          <w:szCs w:val="24"/>
        </w:rPr>
      </w:pPr>
      <w:r>
        <w:rPr>
          <w:rFonts w:eastAsia="Times New Roman"/>
          <w:sz w:val="24"/>
          <w:szCs w:val="24"/>
        </w:rPr>
        <w:t>- осуществление мер, необходимых для обеспечения сохранения жизни и здоровья работников в процессе трудовой деятельности; - социальное партнерство работодателей и работников в сфере охраны труда;</w:t>
      </w:r>
    </w:p>
    <w:p w:rsidR="00FC4808" w:rsidRDefault="00537753" w:rsidP="00FC4808">
      <w:pPr>
        <w:keepNext/>
        <w:tabs>
          <w:tab w:val="left" w:pos="936"/>
        </w:tabs>
        <w:ind w:left="-170"/>
        <w:jc w:val="both"/>
        <w:rPr>
          <w:rFonts w:eastAsia="Times New Roman"/>
          <w:b/>
          <w:bCs/>
          <w:sz w:val="24"/>
          <w:szCs w:val="24"/>
        </w:rPr>
      </w:pPr>
      <w:r>
        <w:rPr>
          <w:rFonts w:eastAsia="Times New Roman"/>
          <w:sz w:val="24"/>
          <w:szCs w:val="24"/>
        </w:rPr>
        <w:t>- гарантии защиты прав работников на труд в условиях, соответствующих требованиям охраны труда; - компенсации за тяжелые работы и работы с вредными и (или) опасными условиями труда;</w:t>
      </w:r>
    </w:p>
    <w:p w:rsidR="00921376" w:rsidRDefault="00537753" w:rsidP="00FC4808">
      <w:pPr>
        <w:keepNext/>
        <w:tabs>
          <w:tab w:val="left" w:pos="936"/>
        </w:tabs>
        <w:ind w:left="-170"/>
        <w:jc w:val="both"/>
        <w:rPr>
          <w:rFonts w:eastAsia="Times New Roman"/>
          <w:b/>
          <w:bCs/>
          <w:sz w:val="24"/>
          <w:szCs w:val="24"/>
        </w:rPr>
      </w:pPr>
      <w:r>
        <w:rPr>
          <w:rFonts w:eastAsia="Times New Roman"/>
          <w:sz w:val="24"/>
          <w:szCs w:val="24"/>
        </w:rPr>
        <w:t>- социальное страхование работников от несчастных случаев на производстве и профзаболеваний; - медицинская, профессиональная и социальная реабилитация работников, пострадавших</w:t>
      </w:r>
      <w:r w:rsidR="00FC4808">
        <w:rPr>
          <w:rFonts w:eastAsia="Times New Roman"/>
          <w:b/>
          <w:bCs/>
          <w:sz w:val="24"/>
          <w:szCs w:val="24"/>
        </w:rPr>
        <w:t xml:space="preserve"> </w:t>
      </w:r>
      <w:r>
        <w:rPr>
          <w:rFonts w:eastAsia="Times New Roman"/>
          <w:sz w:val="24"/>
          <w:szCs w:val="24"/>
        </w:rPr>
        <w:t>от несчастных случаев на производстве и профессиональных заболеваний.</w:t>
      </w:r>
    </w:p>
    <w:p w:rsidR="00921376" w:rsidRDefault="00921376">
      <w:pPr>
        <w:spacing w:line="271" w:lineRule="exact"/>
        <w:rPr>
          <w:rFonts w:eastAsia="Times New Roman"/>
          <w:b/>
          <w:bCs/>
          <w:sz w:val="24"/>
          <w:szCs w:val="24"/>
        </w:rPr>
      </w:pPr>
    </w:p>
    <w:p w:rsidR="00921376" w:rsidRDefault="00FC4808" w:rsidP="00FC4808">
      <w:pPr>
        <w:tabs>
          <w:tab w:val="left" w:pos="1094"/>
        </w:tabs>
        <w:ind w:right="20"/>
        <w:jc w:val="both"/>
        <w:rPr>
          <w:rFonts w:eastAsia="Times New Roman"/>
          <w:b/>
          <w:bCs/>
          <w:sz w:val="24"/>
          <w:szCs w:val="24"/>
        </w:rPr>
      </w:pPr>
      <w:r>
        <w:rPr>
          <w:rFonts w:eastAsia="Times New Roman"/>
          <w:i/>
          <w:iCs/>
          <w:sz w:val="24"/>
          <w:szCs w:val="24"/>
        </w:rPr>
        <w:lastRenderedPageBreak/>
        <w:t xml:space="preserve">      </w:t>
      </w:r>
      <w:r w:rsidR="00537753" w:rsidRPr="00FC4808">
        <w:rPr>
          <w:rFonts w:eastAsia="Times New Roman"/>
          <w:iCs/>
          <w:sz w:val="24"/>
          <w:szCs w:val="24"/>
        </w:rPr>
        <w:t>Правовые мероприятия</w:t>
      </w:r>
      <w:r w:rsidR="00537753">
        <w:rPr>
          <w:rFonts w:eastAsia="Times New Roman"/>
          <w:i/>
          <w:iCs/>
          <w:sz w:val="24"/>
          <w:szCs w:val="24"/>
        </w:rPr>
        <w:t xml:space="preserve"> </w:t>
      </w:r>
      <w:r w:rsidR="00537753">
        <w:rPr>
          <w:rFonts w:eastAsia="Times New Roman"/>
          <w:sz w:val="24"/>
          <w:szCs w:val="24"/>
        </w:rPr>
        <w:t>заключаются в создании системы правовых норм,</w:t>
      </w:r>
      <w:r w:rsidR="00537753">
        <w:rPr>
          <w:rFonts w:eastAsia="Times New Roman"/>
          <w:i/>
          <w:iCs/>
          <w:sz w:val="24"/>
          <w:szCs w:val="24"/>
        </w:rPr>
        <w:t xml:space="preserve"> </w:t>
      </w:r>
      <w:r w:rsidR="00537753">
        <w:rPr>
          <w:rFonts w:eastAsia="Times New Roman"/>
          <w:sz w:val="24"/>
          <w:szCs w:val="24"/>
        </w:rPr>
        <w:t>устанавливающих стандарты безопасных и здоровых условий труда, и правовых средств по обеспечению их соблюдения, т.е. охраняемых государством под страхом санкций. Эта система правовых норм основывается на Конституции РФ и включает: федеральные законы (в т.ч. Трудовой кодекс РФ), законы субъектов Российской Федерации, подзаконные нормативные акты органов исполнительной власти Российской Федерации и субъектов Российской Федерации, а также локальные нормативные акты, принимаемые в конкретных организациях.</w:t>
      </w:r>
    </w:p>
    <w:p w:rsidR="00921376" w:rsidRDefault="00FC4808" w:rsidP="00FC4808">
      <w:pPr>
        <w:jc w:val="both"/>
        <w:rPr>
          <w:rFonts w:eastAsia="Times New Roman"/>
          <w:b/>
          <w:bCs/>
          <w:sz w:val="24"/>
          <w:szCs w:val="24"/>
        </w:rPr>
      </w:pPr>
      <w:r>
        <w:rPr>
          <w:rFonts w:eastAsia="Times New Roman"/>
          <w:iCs/>
          <w:sz w:val="24"/>
          <w:szCs w:val="24"/>
        </w:rPr>
        <w:t xml:space="preserve">      </w:t>
      </w:r>
      <w:r w:rsidR="00537753" w:rsidRPr="00FC4808">
        <w:rPr>
          <w:rFonts w:eastAsia="Times New Roman"/>
          <w:iCs/>
          <w:sz w:val="24"/>
          <w:szCs w:val="24"/>
        </w:rPr>
        <w:t>Социально-экономические мероприятия</w:t>
      </w:r>
      <w:r w:rsidR="00537753">
        <w:rPr>
          <w:rFonts w:eastAsia="Times New Roman"/>
          <w:i/>
          <w:iCs/>
          <w:sz w:val="24"/>
          <w:szCs w:val="24"/>
        </w:rPr>
        <w:t xml:space="preserve"> </w:t>
      </w:r>
      <w:r w:rsidR="00537753">
        <w:rPr>
          <w:rFonts w:eastAsia="Times New Roman"/>
          <w:sz w:val="24"/>
          <w:szCs w:val="24"/>
        </w:rPr>
        <w:t>– меры государственного стимулирования</w:t>
      </w:r>
      <w:r w:rsidR="00537753">
        <w:rPr>
          <w:rFonts w:eastAsia="Times New Roman"/>
          <w:i/>
          <w:iCs/>
          <w:sz w:val="24"/>
          <w:szCs w:val="24"/>
        </w:rPr>
        <w:t xml:space="preserve"> </w:t>
      </w:r>
      <w:r w:rsidR="00537753">
        <w:rPr>
          <w:rFonts w:eastAsia="Times New Roman"/>
          <w:sz w:val="24"/>
          <w:szCs w:val="24"/>
        </w:rPr>
        <w:t>работодателей по повышению уровня охраны труда; установление компенсаций и льгот при выполнении тяжелых работ, а также за работу во вредных и опасных условиях труда; обязательное социальное страхование и выплата компенсаций при возникновении производственных травм и профессиональных заболеваний и т.д.</w:t>
      </w:r>
    </w:p>
    <w:p w:rsidR="00921376" w:rsidRDefault="00143888" w:rsidP="00143888">
      <w:pPr>
        <w:jc w:val="both"/>
        <w:rPr>
          <w:rFonts w:eastAsia="Times New Roman"/>
          <w:b/>
          <w:bCs/>
          <w:sz w:val="24"/>
          <w:szCs w:val="24"/>
        </w:rPr>
      </w:pPr>
      <w:r>
        <w:rPr>
          <w:rFonts w:eastAsia="Times New Roman"/>
          <w:iCs/>
          <w:sz w:val="24"/>
          <w:szCs w:val="24"/>
        </w:rPr>
        <w:t xml:space="preserve">      </w:t>
      </w:r>
      <w:r w:rsidR="00537753" w:rsidRPr="00143888">
        <w:rPr>
          <w:rFonts w:eastAsia="Times New Roman"/>
          <w:iCs/>
          <w:sz w:val="24"/>
          <w:szCs w:val="24"/>
        </w:rPr>
        <w:t>Организационно-технические мероприятия</w:t>
      </w:r>
      <w:r w:rsidR="00537753">
        <w:rPr>
          <w:rFonts w:eastAsia="Times New Roman"/>
          <w:i/>
          <w:iCs/>
          <w:sz w:val="24"/>
          <w:szCs w:val="24"/>
        </w:rPr>
        <w:t xml:space="preserve"> </w:t>
      </w:r>
      <w:r w:rsidR="00537753">
        <w:rPr>
          <w:rFonts w:eastAsia="Times New Roman"/>
          <w:sz w:val="24"/>
          <w:szCs w:val="24"/>
        </w:rPr>
        <w:t>заключаются в создании служб и</w:t>
      </w:r>
      <w:r w:rsidR="00537753">
        <w:rPr>
          <w:rFonts w:eastAsia="Times New Roman"/>
          <w:i/>
          <w:iCs/>
          <w:sz w:val="24"/>
          <w:szCs w:val="24"/>
        </w:rPr>
        <w:t xml:space="preserve"> </w:t>
      </w:r>
      <w:r w:rsidR="00537753">
        <w:rPr>
          <w:rFonts w:eastAsia="Times New Roman"/>
          <w:sz w:val="24"/>
          <w:szCs w:val="24"/>
        </w:rPr>
        <w:t>комиссий по охране труда в организациях в целях планирования и осуществления работы по охране труда, а также обеспечения контроля за соблюдением правил охраны труда; в обеспечении безопасности при эксплуатации зданий, сооружений, оборудования, осуществлении технологических процессов в целях предотвращения производственных травм и т.п.</w:t>
      </w:r>
    </w:p>
    <w:p w:rsidR="00921376" w:rsidRDefault="00143888" w:rsidP="00143888">
      <w:pPr>
        <w:jc w:val="both"/>
        <w:rPr>
          <w:rFonts w:eastAsia="Times New Roman"/>
          <w:b/>
          <w:bCs/>
          <w:sz w:val="24"/>
          <w:szCs w:val="24"/>
        </w:rPr>
      </w:pPr>
      <w:r>
        <w:rPr>
          <w:rFonts w:eastAsia="Times New Roman"/>
          <w:iCs/>
          <w:sz w:val="24"/>
          <w:szCs w:val="24"/>
        </w:rPr>
        <w:t xml:space="preserve">       </w:t>
      </w:r>
      <w:r w:rsidR="00537753" w:rsidRPr="00143888">
        <w:rPr>
          <w:rFonts w:eastAsia="Times New Roman"/>
          <w:iCs/>
          <w:sz w:val="24"/>
          <w:szCs w:val="24"/>
        </w:rPr>
        <w:t>Санитарно-гигиенические мероприятия</w:t>
      </w:r>
      <w:r w:rsidR="00537753">
        <w:rPr>
          <w:rFonts w:eastAsia="Times New Roman"/>
          <w:i/>
          <w:iCs/>
          <w:sz w:val="24"/>
          <w:szCs w:val="24"/>
        </w:rPr>
        <w:t xml:space="preserve"> </w:t>
      </w:r>
      <w:r w:rsidR="00537753">
        <w:rPr>
          <w:rFonts w:eastAsia="Times New Roman"/>
          <w:sz w:val="24"/>
          <w:szCs w:val="24"/>
        </w:rPr>
        <w:t>заключаются в проведении работ,</w:t>
      </w:r>
      <w:r w:rsidR="00537753">
        <w:rPr>
          <w:rFonts w:eastAsia="Times New Roman"/>
          <w:i/>
          <w:iCs/>
          <w:sz w:val="24"/>
          <w:szCs w:val="24"/>
        </w:rPr>
        <w:t xml:space="preserve"> </w:t>
      </w:r>
      <w:r w:rsidR="00537753">
        <w:rPr>
          <w:rFonts w:eastAsia="Times New Roman"/>
          <w:sz w:val="24"/>
          <w:szCs w:val="24"/>
        </w:rPr>
        <w:t>направленных на снижение вредных и опасных производственных факторов в целях предотвращения профессиональных заболеваний.</w:t>
      </w:r>
    </w:p>
    <w:p w:rsidR="00921376" w:rsidRDefault="00143888" w:rsidP="00143888">
      <w:pPr>
        <w:spacing w:line="258" w:lineRule="auto"/>
        <w:jc w:val="both"/>
        <w:rPr>
          <w:rFonts w:eastAsia="Times New Roman"/>
          <w:sz w:val="24"/>
          <w:szCs w:val="24"/>
        </w:rPr>
      </w:pPr>
      <w:r>
        <w:rPr>
          <w:rFonts w:eastAsia="Times New Roman"/>
          <w:iCs/>
          <w:sz w:val="24"/>
          <w:szCs w:val="24"/>
        </w:rPr>
        <w:t xml:space="preserve">        </w:t>
      </w:r>
      <w:r w:rsidR="00537753" w:rsidRPr="00143888">
        <w:rPr>
          <w:rFonts w:eastAsia="Times New Roman"/>
          <w:iCs/>
          <w:sz w:val="24"/>
          <w:szCs w:val="24"/>
        </w:rPr>
        <w:t xml:space="preserve">Лечебно-профилактические мероприятия </w:t>
      </w:r>
      <w:r w:rsidR="00537753">
        <w:rPr>
          <w:rFonts w:eastAsia="Times New Roman"/>
          <w:sz w:val="24"/>
          <w:szCs w:val="24"/>
        </w:rPr>
        <w:t>– организация первичных и</w:t>
      </w:r>
      <w:r w:rsidR="00537753">
        <w:rPr>
          <w:rFonts w:eastAsia="Times New Roman"/>
          <w:i/>
          <w:iCs/>
          <w:sz w:val="24"/>
          <w:szCs w:val="24"/>
        </w:rPr>
        <w:t xml:space="preserve"> </w:t>
      </w:r>
      <w:r w:rsidR="00537753">
        <w:rPr>
          <w:rFonts w:eastAsia="Times New Roman"/>
          <w:sz w:val="24"/>
          <w:szCs w:val="24"/>
        </w:rPr>
        <w:t>периодических медицинских осмотров, лечебно-профилактического питания и выдача молока или других продуктов лицам, занятым на работах с вредными условиями труда.</w:t>
      </w:r>
    </w:p>
    <w:p w:rsidR="00143888" w:rsidRDefault="00143888" w:rsidP="00143888">
      <w:pPr>
        <w:spacing w:line="241" w:lineRule="auto"/>
        <w:jc w:val="both"/>
        <w:rPr>
          <w:sz w:val="20"/>
          <w:szCs w:val="20"/>
        </w:rPr>
      </w:pPr>
      <w:r>
        <w:rPr>
          <w:rFonts w:eastAsia="Times New Roman"/>
          <w:iCs/>
          <w:sz w:val="24"/>
          <w:szCs w:val="24"/>
        </w:rPr>
        <w:t xml:space="preserve">        </w:t>
      </w:r>
      <w:r w:rsidRPr="00143888">
        <w:rPr>
          <w:rFonts w:eastAsia="Times New Roman"/>
          <w:iCs/>
          <w:sz w:val="24"/>
          <w:szCs w:val="24"/>
        </w:rPr>
        <w:t>Реабилитационные мероприятия</w:t>
      </w:r>
      <w:r>
        <w:rPr>
          <w:rFonts w:eastAsia="Times New Roman"/>
          <w:i/>
          <w:iCs/>
          <w:sz w:val="24"/>
          <w:szCs w:val="24"/>
        </w:rPr>
        <w:t xml:space="preserve"> </w:t>
      </w:r>
      <w:r>
        <w:rPr>
          <w:rFonts w:eastAsia="Times New Roman"/>
          <w:sz w:val="24"/>
          <w:szCs w:val="24"/>
        </w:rPr>
        <w:t>подразумевают обязанность работодателя</w:t>
      </w:r>
      <w:r>
        <w:rPr>
          <w:rFonts w:eastAsia="Times New Roman"/>
          <w:i/>
          <w:iCs/>
          <w:sz w:val="24"/>
          <w:szCs w:val="24"/>
        </w:rPr>
        <w:t xml:space="preserve"> </w:t>
      </w:r>
      <w:r>
        <w:rPr>
          <w:rFonts w:eastAsia="Times New Roman"/>
          <w:sz w:val="24"/>
          <w:szCs w:val="24"/>
        </w:rPr>
        <w:t>переводить работника на более легкую работу в соответствии с медицинскими показаниями и т.д.</w:t>
      </w:r>
    </w:p>
    <w:p w:rsidR="00143888" w:rsidRDefault="00143888" w:rsidP="00143888">
      <w:pPr>
        <w:spacing w:line="1" w:lineRule="exact"/>
        <w:rPr>
          <w:sz w:val="20"/>
          <w:szCs w:val="20"/>
        </w:rPr>
      </w:pPr>
    </w:p>
    <w:p w:rsidR="00143888" w:rsidRDefault="00143888" w:rsidP="00143888">
      <w:pPr>
        <w:ind w:right="20"/>
        <w:jc w:val="both"/>
        <w:rPr>
          <w:sz w:val="20"/>
          <w:szCs w:val="20"/>
        </w:rPr>
      </w:pPr>
      <w:r>
        <w:rPr>
          <w:rFonts w:eastAsia="Times New Roman"/>
          <w:sz w:val="24"/>
          <w:szCs w:val="24"/>
        </w:rPr>
        <w:t xml:space="preserve">        Мероприятия по охране труда обеспечиваются соответствующей проектно-конструкторской, технической и технологической документацией.</w:t>
      </w:r>
    </w:p>
    <w:p w:rsidR="00143888" w:rsidRDefault="00143888" w:rsidP="00143888">
      <w:pPr>
        <w:ind w:right="20"/>
        <w:jc w:val="both"/>
        <w:rPr>
          <w:sz w:val="20"/>
          <w:szCs w:val="20"/>
        </w:rPr>
      </w:pPr>
      <w:r>
        <w:rPr>
          <w:sz w:val="20"/>
          <w:szCs w:val="20"/>
        </w:rPr>
        <w:t xml:space="preserve">           </w:t>
      </w:r>
      <w:r>
        <w:rPr>
          <w:rFonts w:eastAsia="Times New Roman"/>
          <w:sz w:val="24"/>
          <w:szCs w:val="24"/>
        </w:rPr>
        <w:t>Мероприятия по обеспечению условий и охраны труда в организации оформляются разделом в коллективном договоре и соглашением по охране труда с учетом предложений работников и работодателя, по результатам специальной оценки условий и труда, с учетом анализа причин производственного травматизма и профзаболеваемости. Назначаются сроки, ответственные за исполнение мероприятий, определяется финансирование мероприятий. За выполнением данных мероприятий должен быть обеспечен административно-общественный контроль.</w:t>
      </w:r>
    </w:p>
    <w:p w:rsidR="00143888" w:rsidRDefault="00143888" w:rsidP="00143888">
      <w:pPr>
        <w:tabs>
          <w:tab w:val="left" w:pos="586"/>
        </w:tabs>
        <w:jc w:val="both"/>
        <w:rPr>
          <w:rFonts w:eastAsia="Times New Roman"/>
          <w:b/>
          <w:bCs/>
          <w:sz w:val="24"/>
          <w:szCs w:val="24"/>
        </w:rPr>
      </w:pPr>
      <w:r>
        <w:rPr>
          <w:rFonts w:eastAsia="Times New Roman"/>
          <w:bCs/>
          <w:sz w:val="24"/>
          <w:szCs w:val="24"/>
        </w:rPr>
        <w:t xml:space="preserve">         В соответствии со с</w:t>
      </w:r>
      <w:r w:rsidRPr="00143888">
        <w:rPr>
          <w:rFonts w:eastAsia="Times New Roman"/>
          <w:bCs/>
          <w:sz w:val="24"/>
          <w:szCs w:val="24"/>
        </w:rPr>
        <w:t>тать</w:t>
      </w:r>
      <w:r>
        <w:rPr>
          <w:rFonts w:eastAsia="Times New Roman"/>
          <w:bCs/>
          <w:sz w:val="24"/>
          <w:szCs w:val="24"/>
        </w:rPr>
        <w:t>ей</w:t>
      </w:r>
      <w:r w:rsidRPr="00143888">
        <w:rPr>
          <w:rFonts w:eastAsia="Times New Roman"/>
          <w:bCs/>
          <w:sz w:val="24"/>
          <w:szCs w:val="24"/>
        </w:rPr>
        <w:t xml:space="preserve"> 226 ТК РФ</w:t>
      </w:r>
      <w:r>
        <w:rPr>
          <w:rFonts w:eastAsia="Times New Roman"/>
          <w:b/>
          <w:bCs/>
          <w:sz w:val="24"/>
          <w:szCs w:val="24"/>
        </w:rPr>
        <w:t xml:space="preserve"> </w:t>
      </w:r>
      <w:r>
        <w:rPr>
          <w:rFonts w:eastAsia="Times New Roman"/>
          <w:sz w:val="24"/>
          <w:szCs w:val="24"/>
        </w:rPr>
        <w:t>- финансирование мероприятий по улучшению условий и охраны</w:t>
      </w:r>
      <w:r>
        <w:rPr>
          <w:rFonts w:eastAsia="Times New Roman"/>
          <w:b/>
          <w:bCs/>
          <w:sz w:val="24"/>
          <w:szCs w:val="24"/>
        </w:rPr>
        <w:t xml:space="preserve"> </w:t>
      </w:r>
      <w:r>
        <w:rPr>
          <w:rFonts w:eastAsia="Times New Roman"/>
          <w:sz w:val="24"/>
          <w:szCs w:val="24"/>
        </w:rPr>
        <w:t>труда осуществляется за счет средств федерального бюджета, бюджетов субъектов РФ, местных бюджетов, внебюджетных источников в порядке, установленном законами и иными нормативными правовыми актами.</w:t>
      </w:r>
    </w:p>
    <w:p w:rsidR="00143888" w:rsidRDefault="00143888" w:rsidP="00143888">
      <w:pPr>
        <w:tabs>
          <w:tab w:val="left" w:pos="586"/>
        </w:tabs>
        <w:jc w:val="both"/>
        <w:rPr>
          <w:rFonts w:eastAsia="Times New Roman"/>
          <w:b/>
          <w:bCs/>
          <w:sz w:val="24"/>
          <w:szCs w:val="24"/>
        </w:rPr>
      </w:pPr>
      <w:r>
        <w:rPr>
          <w:rFonts w:eastAsia="Times New Roman"/>
          <w:b/>
          <w:bCs/>
          <w:sz w:val="24"/>
          <w:szCs w:val="24"/>
        </w:rPr>
        <w:t xml:space="preserve">        </w:t>
      </w:r>
      <w:r w:rsidRPr="00143888">
        <w:rPr>
          <w:rFonts w:eastAsia="Times New Roman"/>
          <w:bCs/>
          <w:sz w:val="24"/>
          <w:szCs w:val="24"/>
        </w:rPr>
        <w:t xml:space="preserve">Финансирование мероприятий </w:t>
      </w:r>
      <w:r w:rsidRPr="00143888">
        <w:rPr>
          <w:rFonts w:eastAsia="Times New Roman"/>
          <w:sz w:val="24"/>
          <w:szCs w:val="24"/>
        </w:rPr>
        <w:t>по улучшению условий и охраны труда</w:t>
      </w:r>
      <w:r w:rsidRPr="00143888">
        <w:rPr>
          <w:rFonts w:eastAsia="Times New Roman"/>
          <w:bCs/>
          <w:sz w:val="24"/>
          <w:szCs w:val="24"/>
        </w:rPr>
        <w:t xml:space="preserve"> в организации </w:t>
      </w:r>
      <w:r w:rsidRPr="00143888">
        <w:rPr>
          <w:rFonts w:eastAsia="Times New Roman"/>
          <w:sz w:val="24"/>
          <w:szCs w:val="24"/>
        </w:rPr>
        <w:t>независимо от организационно-правовых форм собственности</w:t>
      </w:r>
      <w:r w:rsidRPr="00143888">
        <w:rPr>
          <w:rFonts w:eastAsia="Times New Roman"/>
          <w:bCs/>
          <w:sz w:val="24"/>
          <w:szCs w:val="24"/>
        </w:rPr>
        <w:t xml:space="preserve"> </w:t>
      </w:r>
      <w:r w:rsidRPr="00143888">
        <w:rPr>
          <w:rFonts w:eastAsia="Times New Roman"/>
          <w:sz w:val="24"/>
          <w:szCs w:val="24"/>
        </w:rPr>
        <w:t xml:space="preserve">осуществляется в размере </w:t>
      </w:r>
      <w:r w:rsidRPr="00143888">
        <w:rPr>
          <w:rFonts w:eastAsia="Times New Roman"/>
          <w:bCs/>
          <w:sz w:val="24"/>
          <w:szCs w:val="24"/>
        </w:rPr>
        <w:t>не менее 0,2% суммы затрат на производство продукции</w:t>
      </w:r>
      <w:r w:rsidRPr="00143888">
        <w:rPr>
          <w:rFonts w:eastAsia="Times New Roman"/>
          <w:sz w:val="24"/>
          <w:szCs w:val="24"/>
        </w:rPr>
        <w:t xml:space="preserve"> </w:t>
      </w:r>
      <w:r w:rsidRPr="00143888">
        <w:rPr>
          <w:rFonts w:eastAsia="Times New Roman"/>
          <w:bCs/>
          <w:sz w:val="24"/>
          <w:szCs w:val="24"/>
        </w:rPr>
        <w:t>(работ, услуг).</w:t>
      </w:r>
    </w:p>
    <w:p w:rsidR="00143888" w:rsidRDefault="00143888" w:rsidP="00143888">
      <w:pPr>
        <w:tabs>
          <w:tab w:val="left" w:pos="586"/>
        </w:tabs>
        <w:jc w:val="both"/>
        <w:rPr>
          <w:rFonts w:eastAsia="Times New Roman"/>
          <w:sz w:val="24"/>
          <w:szCs w:val="24"/>
        </w:rPr>
      </w:pPr>
      <w:r>
        <w:rPr>
          <w:rFonts w:eastAsia="Times New Roman"/>
          <w:b/>
          <w:bCs/>
          <w:sz w:val="24"/>
          <w:szCs w:val="24"/>
        </w:rPr>
        <w:t xml:space="preserve">         </w:t>
      </w:r>
      <w:r>
        <w:rPr>
          <w:rFonts w:eastAsia="Times New Roman"/>
          <w:sz w:val="24"/>
          <w:szCs w:val="24"/>
        </w:rPr>
        <w:t>Работник не несет расходов на финансирование мероприятий по улучшению условий и охраны труда.</w:t>
      </w:r>
    </w:p>
    <w:p w:rsidR="00C76EED" w:rsidRDefault="00C76EED" w:rsidP="00C76EED">
      <w:pPr>
        <w:jc w:val="both"/>
        <w:rPr>
          <w:rFonts w:eastAsia="Times New Roman"/>
          <w:b/>
          <w:bCs/>
          <w:sz w:val="24"/>
          <w:szCs w:val="24"/>
        </w:rPr>
      </w:pPr>
      <w:r>
        <w:rPr>
          <w:rFonts w:eastAsia="Times New Roman"/>
          <w:b/>
          <w:sz w:val="24"/>
          <w:szCs w:val="24"/>
        </w:rPr>
        <w:t xml:space="preserve">1.5. Трудовое право. </w:t>
      </w:r>
      <w:r>
        <w:rPr>
          <w:rFonts w:eastAsia="Times New Roman"/>
          <w:b/>
          <w:bCs/>
          <w:sz w:val="24"/>
          <w:szCs w:val="24"/>
        </w:rPr>
        <w:t xml:space="preserve">Целями трудового законодательства являются </w:t>
      </w:r>
      <w:r>
        <w:rPr>
          <w:rFonts w:eastAsia="Times New Roman"/>
          <w:sz w:val="24"/>
          <w:szCs w:val="24"/>
        </w:rPr>
        <w:t>установление государственных</w:t>
      </w:r>
      <w:r>
        <w:rPr>
          <w:rFonts w:eastAsia="Times New Roman"/>
          <w:b/>
          <w:bCs/>
          <w:sz w:val="24"/>
          <w:szCs w:val="24"/>
        </w:rPr>
        <w:t xml:space="preserve"> </w:t>
      </w:r>
      <w:r>
        <w:rPr>
          <w:rFonts w:eastAsia="Times New Roman"/>
          <w:sz w:val="24"/>
          <w:szCs w:val="24"/>
        </w:rPr>
        <w:t>гарантий трудовых прав и свобод граждан, создание благоприятных условий труда, защита прав и интересов работников и работодателей.</w:t>
      </w:r>
    </w:p>
    <w:p w:rsidR="00C76EED" w:rsidRDefault="00C76EED" w:rsidP="00C76EED">
      <w:pPr>
        <w:spacing w:line="241" w:lineRule="auto"/>
        <w:jc w:val="both"/>
        <w:rPr>
          <w:rFonts w:eastAsia="Times New Roman"/>
          <w:b/>
          <w:bCs/>
          <w:sz w:val="24"/>
          <w:szCs w:val="24"/>
        </w:rPr>
      </w:pPr>
      <w:r>
        <w:rPr>
          <w:rFonts w:eastAsia="Times New Roman"/>
          <w:b/>
          <w:bCs/>
          <w:sz w:val="24"/>
          <w:szCs w:val="24"/>
        </w:rPr>
        <w:t xml:space="preserve">        Основными задачами </w:t>
      </w:r>
      <w:r>
        <w:rPr>
          <w:rFonts w:eastAsia="Times New Roman"/>
          <w:sz w:val="24"/>
          <w:szCs w:val="24"/>
        </w:rPr>
        <w:t>трудового законодательства являются создание необходимых</w:t>
      </w:r>
      <w:r>
        <w:rPr>
          <w:rFonts w:eastAsia="Times New Roman"/>
          <w:b/>
          <w:bCs/>
          <w:sz w:val="24"/>
          <w:szCs w:val="24"/>
        </w:rPr>
        <w:t xml:space="preserve"> </w:t>
      </w:r>
      <w:r>
        <w:rPr>
          <w:rFonts w:eastAsia="Times New Roman"/>
          <w:sz w:val="24"/>
          <w:szCs w:val="24"/>
        </w:rPr>
        <w:t>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w:t>
      </w:r>
    </w:p>
    <w:p w:rsidR="00C76EED" w:rsidRDefault="00C76EED" w:rsidP="00C76EED">
      <w:pPr>
        <w:jc w:val="both"/>
        <w:rPr>
          <w:rFonts w:eastAsia="Times New Roman"/>
          <w:sz w:val="24"/>
          <w:szCs w:val="24"/>
        </w:rPr>
      </w:pPr>
      <w:r>
        <w:rPr>
          <w:rFonts w:eastAsia="Times New Roman"/>
          <w:sz w:val="24"/>
          <w:szCs w:val="24"/>
        </w:rPr>
        <w:t xml:space="preserve">      Трудовой кодекс РФ – это 14 разделов и свыше 420 статей. С принятием нового трудового законодательства в состав ТК РФ вошли Федеральный закон «Об основах охраны труда в РФ» и Положение об особенностях расследования несчастных случаев на производстве в отдельных отраслях и организациях</w:t>
      </w:r>
      <w:r w:rsidRPr="00C76EED">
        <w:rPr>
          <w:rFonts w:eastAsia="Times New Roman"/>
          <w:sz w:val="24"/>
          <w:szCs w:val="24"/>
        </w:rPr>
        <w:t xml:space="preserve">. </w:t>
      </w:r>
      <w:r>
        <w:rPr>
          <w:rFonts w:eastAsia="Times New Roman"/>
          <w:sz w:val="24"/>
          <w:szCs w:val="24"/>
        </w:rPr>
        <w:t xml:space="preserve">В соответствии со </w:t>
      </w:r>
      <w:r w:rsidRPr="00C76EED">
        <w:rPr>
          <w:rFonts w:eastAsia="Times New Roman"/>
          <w:bCs/>
          <w:sz w:val="24"/>
          <w:szCs w:val="24"/>
        </w:rPr>
        <w:t xml:space="preserve">Ст.11 ТК РФ – Все </w:t>
      </w:r>
      <w:r w:rsidRPr="00C76EED">
        <w:rPr>
          <w:rFonts w:eastAsia="Times New Roman"/>
          <w:bCs/>
          <w:sz w:val="24"/>
          <w:szCs w:val="24"/>
        </w:rPr>
        <w:lastRenderedPageBreak/>
        <w:t>работодатели</w:t>
      </w:r>
      <w:r>
        <w:rPr>
          <w:rFonts w:eastAsia="Times New Roman"/>
          <w:b/>
          <w:bCs/>
          <w:sz w:val="24"/>
          <w:szCs w:val="24"/>
        </w:rPr>
        <w:t xml:space="preserve"> </w:t>
      </w:r>
      <w:r>
        <w:rPr>
          <w:rFonts w:eastAsia="Times New Roman"/>
          <w:sz w:val="24"/>
          <w:szCs w:val="24"/>
        </w:rPr>
        <w:t>(физические и юридические лица независимо от</w:t>
      </w:r>
      <w:r>
        <w:rPr>
          <w:sz w:val="20"/>
          <w:szCs w:val="20"/>
        </w:rPr>
        <w:t xml:space="preserve"> </w:t>
      </w:r>
      <w:r>
        <w:rPr>
          <w:rFonts w:eastAsia="Times New Roman"/>
          <w:sz w:val="24"/>
          <w:szCs w:val="24"/>
        </w:rPr>
        <w:t xml:space="preserve">их организационно- правовых форм и форм собственности) в трудовых отношениях и иных непосредственно связанных с ними отношениях </w:t>
      </w:r>
      <w:r>
        <w:rPr>
          <w:rFonts w:eastAsia="Times New Roman"/>
          <w:b/>
          <w:bCs/>
          <w:sz w:val="24"/>
          <w:szCs w:val="24"/>
        </w:rPr>
        <w:t>обязаны</w:t>
      </w:r>
      <w:r>
        <w:rPr>
          <w:rFonts w:eastAsia="Times New Roman"/>
          <w:sz w:val="24"/>
          <w:szCs w:val="24"/>
        </w:rPr>
        <w:t xml:space="preserve"> руководствоваться положениями трудового законодательства и иных актов, содержащих нормы трудового права.</w:t>
      </w:r>
    </w:p>
    <w:p w:rsidR="00CE3B55" w:rsidRDefault="00CE3B55" w:rsidP="00CE3B55">
      <w:pPr>
        <w:rPr>
          <w:sz w:val="20"/>
          <w:szCs w:val="20"/>
        </w:rPr>
      </w:pPr>
      <w:r w:rsidRPr="00CE3B55">
        <w:rPr>
          <w:b/>
          <w:sz w:val="24"/>
          <w:szCs w:val="24"/>
        </w:rPr>
        <w:t>1.</w:t>
      </w:r>
      <w:r>
        <w:rPr>
          <w:b/>
          <w:sz w:val="24"/>
          <w:szCs w:val="24"/>
        </w:rPr>
        <w:t>6</w:t>
      </w:r>
      <w:r w:rsidRPr="00CE3B55">
        <w:rPr>
          <w:b/>
          <w:sz w:val="24"/>
          <w:szCs w:val="24"/>
        </w:rPr>
        <w:t>.</w:t>
      </w:r>
      <w:r w:rsidRPr="00CE3B55">
        <w:rPr>
          <w:sz w:val="24"/>
          <w:szCs w:val="24"/>
        </w:rPr>
        <w:t xml:space="preserve"> </w:t>
      </w:r>
      <w:r>
        <w:rPr>
          <w:rFonts w:eastAsia="Times New Roman"/>
          <w:b/>
          <w:bCs/>
          <w:sz w:val="24"/>
          <w:szCs w:val="24"/>
        </w:rPr>
        <w:t xml:space="preserve"> В соответствии со Ст.4 ТК РФ – принудительный труд запрещен.</w:t>
      </w:r>
    </w:p>
    <w:p w:rsidR="00CE3B55" w:rsidRDefault="00CE3B55" w:rsidP="00CE3B55">
      <w:pPr>
        <w:spacing w:line="5" w:lineRule="exact"/>
        <w:rPr>
          <w:sz w:val="20"/>
          <w:szCs w:val="20"/>
        </w:rPr>
      </w:pPr>
    </w:p>
    <w:p w:rsidR="00CE3B55" w:rsidRDefault="00CE3B55" w:rsidP="00CE3B55">
      <w:pPr>
        <w:ind w:right="20"/>
        <w:jc w:val="both"/>
        <w:rPr>
          <w:sz w:val="20"/>
          <w:szCs w:val="20"/>
        </w:rPr>
      </w:pPr>
      <w:r>
        <w:rPr>
          <w:rFonts w:eastAsia="Times New Roman"/>
          <w:sz w:val="24"/>
          <w:szCs w:val="24"/>
        </w:rPr>
        <w:t xml:space="preserve">      Принудительный труд- выполнение работы под угрозой применения какого-либо наказания (насильственного воздействия), в том числе:</w:t>
      </w:r>
    </w:p>
    <w:p w:rsidR="00CE3B55" w:rsidRDefault="00CE3B55" w:rsidP="00E03085">
      <w:pPr>
        <w:numPr>
          <w:ilvl w:val="0"/>
          <w:numId w:val="95"/>
        </w:numPr>
        <w:tabs>
          <w:tab w:val="left" w:pos="400"/>
        </w:tabs>
        <w:rPr>
          <w:rFonts w:eastAsia="Times New Roman"/>
          <w:sz w:val="24"/>
          <w:szCs w:val="24"/>
        </w:rPr>
      </w:pPr>
      <w:r>
        <w:rPr>
          <w:rFonts w:eastAsia="Times New Roman"/>
          <w:sz w:val="24"/>
          <w:szCs w:val="24"/>
        </w:rPr>
        <w:t>в целях поддержания трудовой дисциплины;</w:t>
      </w:r>
    </w:p>
    <w:p w:rsidR="00CE3B55" w:rsidRDefault="00CE3B55" w:rsidP="00E03085">
      <w:pPr>
        <w:numPr>
          <w:ilvl w:val="0"/>
          <w:numId w:val="95"/>
        </w:numPr>
        <w:tabs>
          <w:tab w:val="left" w:pos="400"/>
        </w:tabs>
        <w:rPr>
          <w:rFonts w:eastAsia="Times New Roman"/>
          <w:sz w:val="24"/>
          <w:szCs w:val="24"/>
        </w:rPr>
      </w:pPr>
      <w:r>
        <w:rPr>
          <w:rFonts w:eastAsia="Times New Roman"/>
          <w:sz w:val="24"/>
          <w:szCs w:val="24"/>
        </w:rPr>
        <w:t>в качестве меры ответственности за участие в забастовке;</w:t>
      </w:r>
    </w:p>
    <w:p w:rsidR="00CE3B55" w:rsidRDefault="00CE3B55" w:rsidP="00E03085">
      <w:pPr>
        <w:numPr>
          <w:ilvl w:val="0"/>
          <w:numId w:val="95"/>
        </w:numPr>
        <w:tabs>
          <w:tab w:val="left" w:pos="556"/>
        </w:tabs>
        <w:ind w:right="20"/>
        <w:jc w:val="both"/>
        <w:rPr>
          <w:rFonts w:eastAsia="Times New Roman"/>
          <w:sz w:val="24"/>
          <w:szCs w:val="24"/>
        </w:rPr>
      </w:pPr>
      <w:r>
        <w:rPr>
          <w:rFonts w:eastAsia="Times New Roman"/>
          <w:sz w:val="24"/>
          <w:szCs w:val="24"/>
        </w:rPr>
        <w:t>в качестве средства мобилизации и использования рабочей силы для нужд экономического развития (принуждение работать по 10-12 часов при 8-часовом рабочем дне);</w:t>
      </w:r>
    </w:p>
    <w:p w:rsidR="00CE3B55" w:rsidRDefault="00CE3B55" w:rsidP="00E03085">
      <w:pPr>
        <w:numPr>
          <w:ilvl w:val="0"/>
          <w:numId w:val="95"/>
        </w:numPr>
        <w:tabs>
          <w:tab w:val="left" w:pos="516"/>
        </w:tabs>
        <w:jc w:val="both"/>
        <w:rPr>
          <w:rFonts w:eastAsia="Times New Roman"/>
          <w:sz w:val="24"/>
          <w:szCs w:val="24"/>
        </w:rPr>
      </w:pPr>
      <w:r>
        <w:rPr>
          <w:rFonts w:eastAsia="Times New Roman"/>
          <w:sz w:val="24"/>
          <w:szCs w:val="24"/>
        </w:rPr>
        <w:t>в качестве меры наказания за наличие или выражение политических взглядов, убеждений, противоположных установленной политической, экономической и социальной системе;</w:t>
      </w:r>
    </w:p>
    <w:p w:rsidR="00CE3B55" w:rsidRDefault="00CE3B55" w:rsidP="00E03085">
      <w:pPr>
        <w:numPr>
          <w:ilvl w:val="0"/>
          <w:numId w:val="95"/>
        </w:numPr>
        <w:tabs>
          <w:tab w:val="left" w:pos="418"/>
        </w:tabs>
        <w:spacing w:line="237" w:lineRule="auto"/>
        <w:ind w:right="20"/>
        <w:rPr>
          <w:rFonts w:eastAsia="Times New Roman"/>
          <w:sz w:val="24"/>
          <w:szCs w:val="24"/>
        </w:rPr>
      </w:pPr>
      <w:r>
        <w:rPr>
          <w:rFonts w:eastAsia="Times New Roman"/>
          <w:sz w:val="24"/>
          <w:szCs w:val="24"/>
        </w:rPr>
        <w:t>в качестве меры дискриминации по признакам расовой, национальной или религиозной принадлежности.</w:t>
      </w:r>
    </w:p>
    <w:p w:rsidR="00CE3B55" w:rsidRDefault="00CE3B55" w:rsidP="00CE3B55">
      <w:pPr>
        <w:tabs>
          <w:tab w:val="left" w:pos="1298"/>
        </w:tabs>
        <w:jc w:val="both"/>
        <w:rPr>
          <w:rFonts w:eastAsia="Times New Roman"/>
          <w:b/>
          <w:bCs/>
          <w:sz w:val="24"/>
          <w:szCs w:val="24"/>
        </w:rPr>
      </w:pPr>
      <w:r>
        <w:rPr>
          <w:rFonts w:eastAsia="Times New Roman"/>
          <w:bCs/>
          <w:sz w:val="24"/>
          <w:szCs w:val="24"/>
        </w:rPr>
        <w:t xml:space="preserve">      </w:t>
      </w:r>
      <w:r w:rsidRPr="00CE3B55">
        <w:rPr>
          <w:rFonts w:eastAsia="Times New Roman"/>
          <w:bCs/>
          <w:sz w:val="24"/>
          <w:szCs w:val="24"/>
        </w:rPr>
        <w:t>К принудительному труду</w:t>
      </w:r>
      <w:r>
        <w:rPr>
          <w:rFonts w:eastAsia="Times New Roman"/>
          <w:b/>
          <w:bCs/>
          <w:sz w:val="24"/>
          <w:szCs w:val="24"/>
        </w:rPr>
        <w:t xml:space="preserve"> </w:t>
      </w:r>
      <w:r>
        <w:rPr>
          <w:rFonts w:eastAsia="Times New Roman"/>
          <w:sz w:val="24"/>
          <w:szCs w:val="24"/>
        </w:rPr>
        <w:t>также относится работа, которую работник вынужден</w:t>
      </w:r>
      <w:r>
        <w:rPr>
          <w:rFonts w:eastAsia="Times New Roman"/>
          <w:b/>
          <w:bCs/>
          <w:sz w:val="24"/>
          <w:szCs w:val="24"/>
        </w:rPr>
        <w:t xml:space="preserve"> </w:t>
      </w:r>
      <w:r>
        <w:rPr>
          <w:rFonts w:eastAsia="Times New Roman"/>
          <w:sz w:val="24"/>
          <w:szCs w:val="24"/>
        </w:rPr>
        <w:t>выполнять под угрозой применения какого-либо наказания (насильственного воздействия), в то время как в соответствии с ТК РФ или иными федеральными законами он имеет право отказаться от её выполнения, в том числе в связи с:</w:t>
      </w:r>
    </w:p>
    <w:p w:rsidR="00CE3B55" w:rsidRDefault="00CE3B55" w:rsidP="00E03085">
      <w:pPr>
        <w:numPr>
          <w:ilvl w:val="0"/>
          <w:numId w:val="95"/>
        </w:numPr>
        <w:tabs>
          <w:tab w:val="left" w:pos="430"/>
        </w:tabs>
        <w:ind w:right="20"/>
        <w:rPr>
          <w:rFonts w:eastAsia="Times New Roman"/>
          <w:sz w:val="24"/>
          <w:szCs w:val="24"/>
        </w:rPr>
      </w:pPr>
      <w:r>
        <w:rPr>
          <w:rFonts w:eastAsia="Times New Roman"/>
          <w:sz w:val="24"/>
          <w:szCs w:val="24"/>
        </w:rPr>
        <w:t>нарушением установленных сроков выплаты заработной или выплаты её не в полном объеме;</w:t>
      </w:r>
    </w:p>
    <w:p w:rsidR="00CE3B55" w:rsidRDefault="00CE3B55" w:rsidP="00E03085">
      <w:pPr>
        <w:numPr>
          <w:ilvl w:val="0"/>
          <w:numId w:val="95"/>
        </w:numPr>
        <w:tabs>
          <w:tab w:val="left" w:pos="442"/>
        </w:tabs>
        <w:spacing w:line="237" w:lineRule="auto"/>
        <w:ind w:right="20"/>
        <w:jc w:val="both"/>
        <w:rPr>
          <w:rFonts w:eastAsia="Times New Roman"/>
          <w:sz w:val="24"/>
          <w:szCs w:val="24"/>
        </w:rPr>
      </w:pPr>
      <w:r>
        <w:rPr>
          <w:rFonts w:eastAsia="Times New Roman"/>
          <w:sz w:val="24"/>
          <w:szCs w:val="24"/>
        </w:rPr>
        <w:t>возникновение непосредственной угрозы для жизни и здоровья работника вследствие нарушения требований охраны труда, в частности необеспечения его средствами коллективной или индивидуальной защиты в соответствии с установленными нормами.</w:t>
      </w:r>
    </w:p>
    <w:p w:rsidR="00CE3B55" w:rsidRDefault="00CE3B55" w:rsidP="00CE3B55">
      <w:pPr>
        <w:spacing w:line="2" w:lineRule="exact"/>
        <w:rPr>
          <w:rFonts w:eastAsia="Times New Roman"/>
          <w:sz w:val="24"/>
          <w:szCs w:val="24"/>
        </w:rPr>
      </w:pPr>
    </w:p>
    <w:p w:rsidR="00CE3B55" w:rsidRPr="00CE3B55" w:rsidRDefault="00CE3B55" w:rsidP="00CE3B55">
      <w:pPr>
        <w:rPr>
          <w:rFonts w:eastAsia="Times New Roman"/>
          <w:sz w:val="24"/>
          <w:szCs w:val="24"/>
        </w:rPr>
      </w:pPr>
      <w:r w:rsidRPr="00CE3B55">
        <w:rPr>
          <w:rFonts w:eastAsia="Times New Roman"/>
          <w:bCs/>
          <w:sz w:val="24"/>
          <w:szCs w:val="24"/>
        </w:rPr>
        <w:t xml:space="preserve">      Принудительный труд не включает в себя:</w:t>
      </w:r>
    </w:p>
    <w:p w:rsidR="00CE3B55" w:rsidRDefault="00CE3B55" w:rsidP="00CE3B55">
      <w:pPr>
        <w:spacing w:line="4" w:lineRule="exact"/>
        <w:rPr>
          <w:rFonts w:eastAsia="Times New Roman"/>
          <w:sz w:val="24"/>
          <w:szCs w:val="24"/>
        </w:rPr>
      </w:pPr>
    </w:p>
    <w:p w:rsidR="00CE3B55" w:rsidRDefault="00CE3B55" w:rsidP="00E03085">
      <w:pPr>
        <w:numPr>
          <w:ilvl w:val="0"/>
          <w:numId w:val="95"/>
        </w:numPr>
        <w:tabs>
          <w:tab w:val="left" w:pos="484"/>
        </w:tabs>
        <w:rPr>
          <w:rFonts w:eastAsia="Times New Roman"/>
          <w:sz w:val="24"/>
          <w:szCs w:val="24"/>
        </w:rPr>
      </w:pPr>
      <w:r>
        <w:rPr>
          <w:rFonts w:eastAsia="Times New Roman"/>
          <w:sz w:val="24"/>
          <w:szCs w:val="24"/>
        </w:rPr>
        <w:t>работу, выполнение которой обусловлено законодательством о воинской обязанности и военной службе или заменяющей её альтернативной гражданской службе;</w:t>
      </w:r>
    </w:p>
    <w:p w:rsidR="00CE3B55" w:rsidRDefault="00CE3B55" w:rsidP="00E03085">
      <w:pPr>
        <w:numPr>
          <w:ilvl w:val="0"/>
          <w:numId w:val="95"/>
        </w:numPr>
        <w:tabs>
          <w:tab w:val="left" w:pos="476"/>
        </w:tabs>
        <w:ind w:right="20"/>
        <w:rPr>
          <w:rFonts w:eastAsia="Times New Roman"/>
          <w:sz w:val="24"/>
          <w:szCs w:val="24"/>
        </w:rPr>
      </w:pPr>
      <w:r>
        <w:rPr>
          <w:rFonts w:eastAsia="Times New Roman"/>
          <w:sz w:val="24"/>
          <w:szCs w:val="24"/>
        </w:rPr>
        <w:t>работу, выполнение которой обусловлено введением чрезвычайного или военного положения (вводятся федеральными конституционными законами);</w:t>
      </w:r>
    </w:p>
    <w:p w:rsidR="00CE3B55" w:rsidRDefault="00CE3B55" w:rsidP="00E03085">
      <w:pPr>
        <w:numPr>
          <w:ilvl w:val="0"/>
          <w:numId w:val="95"/>
        </w:numPr>
        <w:tabs>
          <w:tab w:val="left" w:pos="400"/>
        </w:tabs>
        <w:ind w:right="20"/>
        <w:jc w:val="both"/>
        <w:rPr>
          <w:rFonts w:eastAsia="Times New Roman"/>
          <w:sz w:val="24"/>
          <w:szCs w:val="24"/>
        </w:rPr>
      </w:pPr>
      <w:r>
        <w:rPr>
          <w:rFonts w:eastAsia="Times New Roman"/>
          <w:sz w:val="24"/>
          <w:szCs w:val="24"/>
        </w:rPr>
        <w:t>работу, выполняемую в условиях чрезвычайных обстоятельств, то есть в случае бедствия или угрозы бедствия, ставящих под угрозу жизнь или нормальные жизненные условия всего населения или его части (землетрясения, наводнения, пожары, голод, эпидемии и т.п.);</w:t>
      </w:r>
    </w:p>
    <w:p w:rsidR="00CE3B55" w:rsidRDefault="00CE3B55" w:rsidP="00E03085">
      <w:pPr>
        <w:numPr>
          <w:ilvl w:val="0"/>
          <w:numId w:val="95"/>
        </w:numPr>
        <w:tabs>
          <w:tab w:val="left" w:pos="456"/>
        </w:tabs>
        <w:spacing w:line="254" w:lineRule="auto"/>
        <w:ind w:right="20"/>
        <w:jc w:val="both"/>
        <w:rPr>
          <w:rFonts w:eastAsia="Times New Roman"/>
          <w:sz w:val="24"/>
          <w:szCs w:val="24"/>
        </w:rPr>
      </w:pPr>
      <w:r>
        <w:rPr>
          <w:rFonts w:eastAsia="Times New Roman"/>
          <w:sz w:val="24"/>
          <w:szCs w:val="24"/>
        </w:rPr>
        <w:t>работу, выполняемую вследствие вступившего в законную силу приговора суда под надзором государственных органов, ответственных за соблюдение законодательства при исполнении судебных приговоров.</w:t>
      </w:r>
    </w:p>
    <w:p w:rsidR="00CE3B55" w:rsidRDefault="00CE3B55" w:rsidP="00CE3B55">
      <w:pPr>
        <w:tabs>
          <w:tab w:val="left" w:pos="581"/>
        </w:tabs>
        <w:jc w:val="both"/>
        <w:rPr>
          <w:rFonts w:eastAsia="Times New Roman"/>
          <w:b/>
          <w:bCs/>
          <w:sz w:val="24"/>
          <w:szCs w:val="24"/>
        </w:rPr>
      </w:pPr>
      <w:r>
        <w:rPr>
          <w:rFonts w:eastAsia="Times New Roman"/>
          <w:sz w:val="24"/>
          <w:szCs w:val="24"/>
        </w:rPr>
        <w:t xml:space="preserve">1.7. </w:t>
      </w:r>
      <w:r>
        <w:rPr>
          <w:rFonts w:eastAsia="Times New Roman"/>
          <w:b/>
          <w:bCs/>
          <w:sz w:val="24"/>
          <w:szCs w:val="24"/>
        </w:rPr>
        <w:t xml:space="preserve">Трудовой договор </w:t>
      </w:r>
      <w:r w:rsidRPr="00CE3B55">
        <w:rPr>
          <w:rFonts w:eastAsia="Times New Roman"/>
          <w:bCs/>
          <w:sz w:val="24"/>
          <w:szCs w:val="24"/>
        </w:rPr>
        <w:t>(Ст. 56 ТК РФ)</w:t>
      </w:r>
      <w:r>
        <w:rPr>
          <w:rFonts w:eastAsia="Times New Roman"/>
          <w:b/>
          <w:bCs/>
          <w:sz w:val="24"/>
          <w:szCs w:val="24"/>
        </w:rPr>
        <w:t xml:space="preserve">  </w:t>
      </w:r>
      <w:r>
        <w:rPr>
          <w:rFonts w:eastAsia="Times New Roman"/>
          <w:sz w:val="24"/>
          <w:szCs w:val="24"/>
        </w:rPr>
        <w:t>– соглашение между работодателем и работником,</w:t>
      </w:r>
      <w:r>
        <w:rPr>
          <w:rFonts w:eastAsia="Times New Roman"/>
          <w:b/>
          <w:bCs/>
          <w:sz w:val="24"/>
          <w:szCs w:val="24"/>
        </w:rPr>
        <w:t xml:space="preserve"> </w:t>
      </w:r>
      <w:r>
        <w:rPr>
          <w:rFonts w:eastAsia="Times New Roman"/>
          <w:sz w:val="24"/>
          <w:szCs w:val="24"/>
        </w:rPr>
        <w:t>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ТК РФ, коллективным договором, иными нормативными и локальными актами, своевременно и в полном объёме выплачивать заработную плату, а работник обязуется лично выполнять определённую этим соглашением трудовую функцию в интересах, под управлением и контролем работодателя, соблюдать действующие в организации правила внутреннего трудового распорядка.</w:t>
      </w:r>
    </w:p>
    <w:p w:rsidR="00CE3B55" w:rsidRDefault="00CE3B55" w:rsidP="00CE3B55">
      <w:pPr>
        <w:spacing w:line="4" w:lineRule="exact"/>
        <w:rPr>
          <w:rFonts w:eastAsia="Times New Roman"/>
          <w:b/>
          <w:bCs/>
          <w:sz w:val="24"/>
          <w:szCs w:val="24"/>
        </w:rPr>
      </w:pPr>
    </w:p>
    <w:p w:rsidR="00CE3B55" w:rsidRDefault="00CE3B55" w:rsidP="00CE3B55">
      <w:pPr>
        <w:ind w:right="20"/>
        <w:jc w:val="both"/>
        <w:rPr>
          <w:sz w:val="20"/>
          <w:szCs w:val="20"/>
        </w:rPr>
      </w:pPr>
      <w:r>
        <w:rPr>
          <w:rFonts w:eastAsia="Times New Roman"/>
          <w:sz w:val="24"/>
          <w:szCs w:val="24"/>
        </w:rPr>
        <w:t xml:space="preserve">      Работник и работодатель являются сторонами трудового договора. Работодатель вправе предъявить к лицу, претендующему на вакантную должность, дополнительные требования к типовым или типичным профессионально-квалификационным в силу спецификации той или иной работы (например, способность работать на компьютере; владение иностранным языком и т.п.).</w:t>
      </w:r>
    </w:p>
    <w:p w:rsidR="00CE3B55" w:rsidRPr="00CE3B55" w:rsidRDefault="00CE3B55" w:rsidP="00CE3B55">
      <w:pPr>
        <w:spacing w:line="271" w:lineRule="auto"/>
        <w:ind w:right="20"/>
        <w:jc w:val="both"/>
        <w:rPr>
          <w:rFonts w:eastAsia="Times New Roman"/>
          <w:b/>
          <w:bCs/>
          <w:sz w:val="24"/>
          <w:szCs w:val="24"/>
        </w:rPr>
        <w:sectPr w:rsidR="00CE3B55" w:rsidRPr="00CE3B55">
          <w:pgSz w:w="11900" w:h="16840"/>
          <w:pgMar w:top="1116" w:right="840" w:bottom="733" w:left="1440" w:header="0" w:footer="0" w:gutter="0"/>
          <w:cols w:space="720"/>
        </w:sectPr>
      </w:pPr>
    </w:p>
    <w:p w:rsidR="00CE3B55" w:rsidRDefault="00CE3B55" w:rsidP="00CE3B55">
      <w:pPr>
        <w:ind w:right="20"/>
        <w:jc w:val="both"/>
        <w:rPr>
          <w:sz w:val="20"/>
          <w:szCs w:val="20"/>
        </w:rPr>
      </w:pPr>
      <w:r>
        <w:rPr>
          <w:rFonts w:eastAsia="Times New Roman"/>
          <w:sz w:val="24"/>
          <w:szCs w:val="24"/>
        </w:rPr>
        <w:lastRenderedPageBreak/>
        <w:t>По гражданско - правовому договору, в отличие от трудового, исполняется индивидуально-конкретное задание. Предметом такого договора является конечный результат труда, сданный по акту выполненных работ и оплаченный заказчиком (табличка с 10 признаками и различиями).</w:t>
      </w:r>
    </w:p>
    <w:p w:rsidR="00CE3B55" w:rsidRDefault="00003969" w:rsidP="00003969">
      <w:pPr>
        <w:tabs>
          <w:tab w:val="left" w:pos="1200"/>
        </w:tabs>
        <w:spacing w:line="247" w:lineRule="auto"/>
        <w:ind w:right="20"/>
        <w:jc w:val="both"/>
        <w:rPr>
          <w:rFonts w:eastAsia="Times New Roman"/>
          <w:sz w:val="24"/>
          <w:szCs w:val="24"/>
        </w:rPr>
      </w:pPr>
      <w:r>
        <w:rPr>
          <w:rFonts w:eastAsia="Times New Roman"/>
          <w:sz w:val="24"/>
          <w:szCs w:val="24"/>
        </w:rPr>
        <w:t xml:space="preserve">      В </w:t>
      </w:r>
      <w:r w:rsidR="00CE3B55">
        <w:rPr>
          <w:rFonts w:eastAsia="Times New Roman"/>
          <w:sz w:val="24"/>
          <w:szCs w:val="24"/>
        </w:rPr>
        <w:t>тех случаях, когда судом или государственным инспектором труда установлено, что договором гражданско - правового характера фактически регулируются трудовые отношения между работником и работодателем, к таким отношениям применяются положения трудового законодательства и иных актов, содержащих нормы трудового права.</w:t>
      </w:r>
    </w:p>
    <w:p w:rsidR="00CE3B55" w:rsidRPr="00003969" w:rsidRDefault="00003969" w:rsidP="00003969">
      <w:pPr>
        <w:spacing w:line="225" w:lineRule="exact"/>
        <w:jc w:val="both"/>
        <w:rPr>
          <w:rFonts w:eastAsia="Times New Roman"/>
          <w:b/>
          <w:sz w:val="24"/>
          <w:szCs w:val="24"/>
        </w:rPr>
      </w:pPr>
      <w:r w:rsidRPr="00003969">
        <w:rPr>
          <w:rFonts w:eastAsia="Times New Roman"/>
          <w:b/>
          <w:sz w:val="24"/>
          <w:szCs w:val="24"/>
        </w:rPr>
        <w:t xml:space="preserve">1.8. Содержание трудового договора. </w:t>
      </w:r>
      <w:r>
        <w:rPr>
          <w:rFonts w:eastAsia="Times New Roman"/>
          <w:b/>
          <w:sz w:val="24"/>
          <w:szCs w:val="24"/>
        </w:rPr>
        <w:t xml:space="preserve"> </w:t>
      </w:r>
      <w:r w:rsidRPr="00003969">
        <w:rPr>
          <w:rFonts w:eastAsia="Times New Roman"/>
          <w:sz w:val="24"/>
          <w:szCs w:val="24"/>
        </w:rPr>
        <w:t>(</w:t>
      </w:r>
      <w:r w:rsidR="00CE3B55" w:rsidRPr="00003969">
        <w:rPr>
          <w:rFonts w:eastAsia="Times New Roman"/>
          <w:bCs/>
          <w:sz w:val="24"/>
          <w:szCs w:val="24"/>
        </w:rPr>
        <w:t>Статья 57 ТК РФ</w:t>
      </w:r>
      <w:r w:rsidRPr="00003969">
        <w:rPr>
          <w:rFonts w:eastAsia="Times New Roman"/>
          <w:bCs/>
          <w:sz w:val="24"/>
          <w:szCs w:val="24"/>
        </w:rPr>
        <w:t>)</w:t>
      </w:r>
      <w:r w:rsidR="00CE3B55" w:rsidRPr="00003969">
        <w:rPr>
          <w:rFonts w:eastAsia="Times New Roman"/>
          <w:bCs/>
          <w:sz w:val="24"/>
          <w:szCs w:val="24"/>
        </w:rPr>
        <w:t xml:space="preserve"> </w:t>
      </w:r>
      <w:r w:rsidR="00CE3B55" w:rsidRPr="00003969">
        <w:rPr>
          <w:rFonts w:eastAsia="Times New Roman"/>
          <w:sz w:val="24"/>
          <w:szCs w:val="24"/>
        </w:rPr>
        <w:t xml:space="preserve">– </w:t>
      </w:r>
      <w:r>
        <w:rPr>
          <w:rFonts w:eastAsia="Times New Roman"/>
          <w:sz w:val="24"/>
          <w:szCs w:val="24"/>
        </w:rPr>
        <w:t xml:space="preserve">в трудовом договоре </w:t>
      </w:r>
      <w:r w:rsidR="00CE3B55">
        <w:rPr>
          <w:rFonts w:eastAsia="Times New Roman"/>
          <w:sz w:val="24"/>
          <w:szCs w:val="24"/>
        </w:rPr>
        <w:t>указываются:</w:t>
      </w:r>
    </w:p>
    <w:p w:rsidR="00CE3B55" w:rsidRDefault="00CE3B55" w:rsidP="00003969">
      <w:pPr>
        <w:spacing w:line="5" w:lineRule="exact"/>
        <w:jc w:val="both"/>
        <w:rPr>
          <w:sz w:val="20"/>
          <w:szCs w:val="20"/>
        </w:rPr>
      </w:pPr>
    </w:p>
    <w:p w:rsidR="00CE3B55" w:rsidRDefault="00CE3B55" w:rsidP="00003969">
      <w:pPr>
        <w:tabs>
          <w:tab w:val="left" w:pos="3540"/>
        </w:tabs>
        <w:jc w:val="both"/>
        <w:rPr>
          <w:sz w:val="20"/>
          <w:szCs w:val="20"/>
        </w:rPr>
      </w:pPr>
      <w:r>
        <w:rPr>
          <w:rFonts w:eastAsia="Times New Roman"/>
          <w:sz w:val="24"/>
          <w:szCs w:val="24"/>
        </w:rPr>
        <w:t>- Фамилия, имя, отчество</w:t>
      </w:r>
      <w:r>
        <w:rPr>
          <w:sz w:val="20"/>
          <w:szCs w:val="20"/>
        </w:rPr>
        <w:tab/>
      </w:r>
      <w:r>
        <w:rPr>
          <w:rFonts w:eastAsia="Times New Roman"/>
          <w:sz w:val="24"/>
          <w:szCs w:val="24"/>
        </w:rPr>
        <w:t>работника и наименование работодателя, заключивших</w:t>
      </w:r>
    </w:p>
    <w:p w:rsidR="00CE3B55" w:rsidRDefault="00CE3B55" w:rsidP="00003969">
      <w:pPr>
        <w:jc w:val="both"/>
        <w:rPr>
          <w:sz w:val="20"/>
          <w:szCs w:val="20"/>
        </w:rPr>
      </w:pPr>
      <w:r>
        <w:rPr>
          <w:rFonts w:eastAsia="Times New Roman"/>
          <w:sz w:val="24"/>
          <w:szCs w:val="24"/>
        </w:rPr>
        <w:t>трудовой договор;</w:t>
      </w:r>
    </w:p>
    <w:p w:rsidR="00CE3B55" w:rsidRDefault="00CE3B55" w:rsidP="00003969">
      <w:pPr>
        <w:jc w:val="both"/>
        <w:rPr>
          <w:sz w:val="20"/>
          <w:szCs w:val="20"/>
        </w:rPr>
      </w:pPr>
      <w:r>
        <w:rPr>
          <w:rFonts w:eastAsia="Times New Roman"/>
          <w:sz w:val="24"/>
          <w:szCs w:val="24"/>
        </w:rPr>
        <w:t>-  сведения  о  документах,  удостоверяющих  личность  работника  и  работодателя  -физического лица;</w:t>
      </w:r>
    </w:p>
    <w:p w:rsidR="00CE3B55" w:rsidRDefault="00CE3B55" w:rsidP="00E03085">
      <w:pPr>
        <w:numPr>
          <w:ilvl w:val="0"/>
          <w:numId w:val="96"/>
        </w:numPr>
        <w:tabs>
          <w:tab w:val="left" w:pos="400"/>
        </w:tabs>
        <w:jc w:val="both"/>
        <w:rPr>
          <w:rFonts w:eastAsia="Times New Roman"/>
          <w:sz w:val="24"/>
          <w:szCs w:val="24"/>
        </w:rPr>
      </w:pPr>
      <w:r>
        <w:rPr>
          <w:rFonts w:eastAsia="Times New Roman"/>
          <w:sz w:val="24"/>
          <w:szCs w:val="24"/>
        </w:rPr>
        <w:t>идентификационный номер налогоплательщика (для работодателей);</w:t>
      </w:r>
    </w:p>
    <w:p w:rsidR="00003969" w:rsidRDefault="00CE3B55" w:rsidP="00E03085">
      <w:pPr>
        <w:numPr>
          <w:ilvl w:val="0"/>
          <w:numId w:val="96"/>
        </w:numPr>
        <w:tabs>
          <w:tab w:val="left" w:pos="400"/>
        </w:tabs>
        <w:spacing w:line="235" w:lineRule="auto"/>
        <w:jc w:val="both"/>
        <w:rPr>
          <w:rFonts w:eastAsia="Times New Roman"/>
          <w:sz w:val="24"/>
          <w:szCs w:val="24"/>
        </w:rPr>
      </w:pPr>
      <w:r>
        <w:rPr>
          <w:rFonts w:eastAsia="Times New Roman"/>
          <w:sz w:val="24"/>
          <w:szCs w:val="24"/>
        </w:rPr>
        <w:t>место и дата заключения трудового договора.</w:t>
      </w:r>
    </w:p>
    <w:p w:rsidR="00CE3B55" w:rsidRPr="00003969" w:rsidRDefault="00003969" w:rsidP="00003969">
      <w:pPr>
        <w:tabs>
          <w:tab w:val="left" w:pos="400"/>
        </w:tabs>
        <w:spacing w:line="235" w:lineRule="auto"/>
        <w:jc w:val="both"/>
        <w:rPr>
          <w:rFonts w:eastAsia="Times New Roman"/>
          <w:sz w:val="24"/>
          <w:szCs w:val="24"/>
        </w:rPr>
      </w:pPr>
      <w:r>
        <w:rPr>
          <w:rFonts w:eastAsia="Times New Roman"/>
          <w:bCs/>
          <w:sz w:val="24"/>
          <w:szCs w:val="24"/>
        </w:rPr>
        <w:t xml:space="preserve">      </w:t>
      </w:r>
      <w:r w:rsidR="00CE3B55" w:rsidRPr="00003969">
        <w:rPr>
          <w:rFonts w:eastAsia="Times New Roman"/>
          <w:bCs/>
          <w:sz w:val="24"/>
          <w:szCs w:val="24"/>
        </w:rPr>
        <w:t>Обязательными для включения в трудовой договор являются:</w:t>
      </w:r>
    </w:p>
    <w:p w:rsidR="00CE3B55" w:rsidRDefault="00CE3B55" w:rsidP="00CE3B55">
      <w:pPr>
        <w:spacing w:line="5" w:lineRule="exact"/>
        <w:rPr>
          <w:sz w:val="20"/>
          <w:szCs w:val="20"/>
        </w:rPr>
      </w:pPr>
    </w:p>
    <w:p w:rsidR="00CE3B55" w:rsidRDefault="00CE3B55" w:rsidP="00E03085">
      <w:pPr>
        <w:numPr>
          <w:ilvl w:val="0"/>
          <w:numId w:val="97"/>
        </w:numPr>
        <w:tabs>
          <w:tab w:val="left" w:pos="400"/>
        </w:tabs>
        <w:rPr>
          <w:rFonts w:eastAsia="Times New Roman"/>
          <w:sz w:val="24"/>
          <w:szCs w:val="24"/>
        </w:rPr>
      </w:pPr>
      <w:r>
        <w:rPr>
          <w:rFonts w:eastAsia="Times New Roman"/>
          <w:sz w:val="24"/>
          <w:szCs w:val="24"/>
        </w:rPr>
        <w:t>место работы с указанием структурного подразделения (цех, участок, отдел и т.п.);</w:t>
      </w:r>
    </w:p>
    <w:p w:rsidR="00CE3B55" w:rsidRDefault="00CE3B55" w:rsidP="00E03085">
      <w:pPr>
        <w:numPr>
          <w:ilvl w:val="0"/>
          <w:numId w:val="97"/>
        </w:numPr>
        <w:tabs>
          <w:tab w:val="left" w:pos="566"/>
        </w:tabs>
        <w:ind w:right="20"/>
        <w:jc w:val="both"/>
        <w:rPr>
          <w:rFonts w:eastAsia="Times New Roman"/>
          <w:sz w:val="24"/>
          <w:szCs w:val="24"/>
        </w:rPr>
      </w:pPr>
      <w:r>
        <w:rPr>
          <w:rFonts w:eastAsia="Times New Roman"/>
          <w:sz w:val="24"/>
          <w:szCs w:val="24"/>
        </w:rPr>
        <w:t>трудовая функция (работа по должности и профессии с указанием квалификации в соответствии со штатным расписанием). Если в соответствии с федеральными законами с выполнением работ по определенным профессиям и должностям связано предоставление компенсаций и льгот либо наличие ограничений, то наименование этих должностей и квалификационные требования к ним должны соответствовать наименованиям и требованиям, указанным в квалификационных справочниках, утвержденных в порядке, установленном Правительством РФ;</w:t>
      </w:r>
    </w:p>
    <w:p w:rsidR="00CE3B55" w:rsidRDefault="00CE3B55" w:rsidP="00E03085">
      <w:pPr>
        <w:numPr>
          <w:ilvl w:val="0"/>
          <w:numId w:val="97"/>
        </w:numPr>
        <w:tabs>
          <w:tab w:val="left" w:pos="466"/>
        </w:tabs>
        <w:ind w:right="20"/>
        <w:jc w:val="both"/>
        <w:rPr>
          <w:rFonts w:eastAsia="Times New Roman"/>
          <w:sz w:val="24"/>
          <w:szCs w:val="24"/>
        </w:rPr>
      </w:pPr>
      <w:r>
        <w:rPr>
          <w:rFonts w:eastAsia="Times New Roman"/>
          <w:sz w:val="24"/>
          <w:szCs w:val="24"/>
        </w:rPr>
        <w:t>дата начала работы (в случае заключения срочного трудового договора – срок его действия и обстоятельства – причины, послужившие основанием для заключения срочного трудового договора – например: на время выполнения отопительных работ, на срок действия аренды котельной; на время отсутствия основного работника);</w:t>
      </w:r>
    </w:p>
    <w:p w:rsidR="00CE3B55" w:rsidRDefault="00CE3B55" w:rsidP="00E03085">
      <w:pPr>
        <w:numPr>
          <w:ilvl w:val="0"/>
          <w:numId w:val="97"/>
        </w:numPr>
        <w:tabs>
          <w:tab w:val="left" w:pos="540"/>
        </w:tabs>
        <w:ind w:right="20"/>
        <w:rPr>
          <w:rFonts w:eastAsia="Times New Roman"/>
          <w:sz w:val="24"/>
          <w:szCs w:val="24"/>
        </w:rPr>
      </w:pPr>
      <w:r>
        <w:rPr>
          <w:rFonts w:eastAsia="Times New Roman"/>
          <w:sz w:val="24"/>
          <w:szCs w:val="24"/>
        </w:rPr>
        <w:t>условия оплаты (в том числе должностной оклад, размер тарифной ставки, доплаты, надбавки и поощрительные выплаты);</w:t>
      </w:r>
    </w:p>
    <w:p w:rsidR="00CE3B55" w:rsidRDefault="00CE3B55" w:rsidP="00E03085">
      <w:pPr>
        <w:numPr>
          <w:ilvl w:val="0"/>
          <w:numId w:val="97"/>
        </w:numPr>
        <w:tabs>
          <w:tab w:val="left" w:pos="400"/>
        </w:tabs>
        <w:rPr>
          <w:rFonts w:eastAsia="Times New Roman"/>
          <w:sz w:val="24"/>
          <w:szCs w:val="24"/>
        </w:rPr>
      </w:pPr>
      <w:r>
        <w:rPr>
          <w:rFonts w:eastAsia="Times New Roman"/>
          <w:sz w:val="24"/>
          <w:szCs w:val="24"/>
        </w:rPr>
        <w:t>режим рабочего времени и времени отдыха;</w:t>
      </w:r>
    </w:p>
    <w:p w:rsidR="00CE3B55" w:rsidRDefault="00CE3B55" w:rsidP="00E03085">
      <w:pPr>
        <w:numPr>
          <w:ilvl w:val="0"/>
          <w:numId w:val="97"/>
        </w:numPr>
        <w:tabs>
          <w:tab w:val="left" w:pos="452"/>
        </w:tabs>
        <w:ind w:right="20"/>
        <w:rPr>
          <w:rFonts w:eastAsia="Times New Roman"/>
          <w:sz w:val="24"/>
          <w:szCs w:val="24"/>
        </w:rPr>
      </w:pPr>
      <w:r>
        <w:rPr>
          <w:rFonts w:eastAsia="Times New Roman"/>
          <w:sz w:val="24"/>
          <w:szCs w:val="24"/>
        </w:rPr>
        <w:t>компенсации за тяжелую работу и работу с вредными и (или) опасными условиями труда;</w:t>
      </w:r>
    </w:p>
    <w:p w:rsidR="00CE3B55" w:rsidRDefault="00CE3B55" w:rsidP="00E03085">
      <w:pPr>
        <w:numPr>
          <w:ilvl w:val="0"/>
          <w:numId w:val="97"/>
        </w:numPr>
        <w:tabs>
          <w:tab w:val="left" w:pos="420"/>
        </w:tabs>
        <w:ind w:right="20"/>
        <w:rPr>
          <w:rFonts w:eastAsia="Times New Roman"/>
          <w:sz w:val="24"/>
          <w:szCs w:val="24"/>
        </w:rPr>
      </w:pPr>
      <w:r>
        <w:rPr>
          <w:rFonts w:eastAsia="Times New Roman"/>
          <w:sz w:val="24"/>
          <w:szCs w:val="24"/>
        </w:rPr>
        <w:t>условия, определяющие в необходимых случаях характер работы (разъездной</w:t>
      </w:r>
      <w:r w:rsidR="00003969">
        <w:rPr>
          <w:rFonts w:eastAsia="Times New Roman"/>
          <w:sz w:val="24"/>
          <w:szCs w:val="24"/>
        </w:rPr>
        <w:t>и</w:t>
      </w:r>
      <w:r>
        <w:rPr>
          <w:rFonts w:eastAsia="Times New Roman"/>
          <w:sz w:val="24"/>
          <w:szCs w:val="24"/>
        </w:rPr>
        <w:t xml:space="preserve"> др.);</w:t>
      </w:r>
    </w:p>
    <w:p w:rsidR="00CE3B55" w:rsidRDefault="00CE3B55" w:rsidP="00E03085">
      <w:pPr>
        <w:numPr>
          <w:ilvl w:val="0"/>
          <w:numId w:val="97"/>
        </w:numPr>
        <w:tabs>
          <w:tab w:val="left" w:pos="400"/>
        </w:tabs>
        <w:rPr>
          <w:rFonts w:eastAsia="Times New Roman"/>
          <w:sz w:val="24"/>
          <w:szCs w:val="24"/>
        </w:rPr>
      </w:pPr>
      <w:r>
        <w:rPr>
          <w:rFonts w:eastAsia="Times New Roman"/>
          <w:sz w:val="24"/>
          <w:szCs w:val="24"/>
        </w:rPr>
        <w:t>условие об обязательном социальном страховании работника.</w:t>
      </w:r>
    </w:p>
    <w:p w:rsidR="00CE3B55" w:rsidRDefault="00003969" w:rsidP="00003969">
      <w:pPr>
        <w:tabs>
          <w:tab w:val="left" w:pos="1700"/>
        </w:tabs>
        <w:ind w:right="20"/>
        <w:jc w:val="both"/>
        <w:rPr>
          <w:rFonts w:eastAsia="Times New Roman"/>
          <w:sz w:val="24"/>
          <w:szCs w:val="24"/>
        </w:rPr>
      </w:pPr>
      <w:r>
        <w:rPr>
          <w:rFonts w:eastAsia="Times New Roman"/>
          <w:sz w:val="24"/>
          <w:szCs w:val="24"/>
        </w:rPr>
        <w:t xml:space="preserve">       В </w:t>
      </w:r>
      <w:r w:rsidR="00CE3B55">
        <w:rPr>
          <w:rFonts w:eastAsia="Times New Roman"/>
          <w:sz w:val="24"/>
          <w:szCs w:val="24"/>
        </w:rPr>
        <w:t xml:space="preserve">трудовом договоре </w:t>
      </w:r>
      <w:r w:rsidR="00CE3B55" w:rsidRPr="00003969">
        <w:rPr>
          <w:rFonts w:eastAsia="Times New Roman"/>
          <w:sz w:val="24"/>
          <w:szCs w:val="24"/>
        </w:rPr>
        <w:t xml:space="preserve">могут </w:t>
      </w:r>
      <w:r w:rsidR="00CE3B55">
        <w:rPr>
          <w:rFonts w:eastAsia="Times New Roman"/>
          <w:sz w:val="24"/>
          <w:szCs w:val="24"/>
        </w:rPr>
        <w:t>предусматриваться дополнительные условия, не ухудшающие положение работника по сравнению с установленным трудовым законодательством и локальными нормативными актами организации, в частности:</w:t>
      </w:r>
    </w:p>
    <w:p w:rsidR="00CE3B55" w:rsidRDefault="00CE3B55" w:rsidP="00E03085">
      <w:pPr>
        <w:numPr>
          <w:ilvl w:val="0"/>
          <w:numId w:val="97"/>
        </w:numPr>
        <w:tabs>
          <w:tab w:val="left" w:pos="400"/>
        </w:tabs>
        <w:rPr>
          <w:rFonts w:eastAsia="Times New Roman"/>
          <w:sz w:val="24"/>
          <w:szCs w:val="24"/>
        </w:rPr>
      </w:pPr>
      <w:r>
        <w:rPr>
          <w:rFonts w:eastAsia="Times New Roman"/>
          <w:sz w:val="24"/>
          <w:szCs w:val="24"/>
        </w:rPr>
        <w:t>об испытании (испытательный срок);</w:t>
      </w:r>
    </w:p>
    <w:p w:rsidR="00CE3B55" w:rsidRDefault="00CE3B55" w:rsidP="00CE3B55">
      <w:pPr>
        <w:tabs>
          <w:tab w:val="left" w:pos="5240"/>
        </w:tabs>
        <w:ind w:left="260"/>
        <w:rPr>
          <w:sz w:val="20"/>
          <w:szCs w:val="20"/>
        </w:rPr>
      </w:pPr>
      <w:r>
        <w:rPr>
          <w:rFonts w:eastAsia="Times New Roman"/>
          <w:sz w:val="24"/>
          <w:szCs w:val="24"/>
        </w:rPr>
        <w:t>-  о  неразглашении  охраняемой  законом</w:t>
      </w:r>
      <w:r>
        <w:rPr>
          <w:rFonts w:eastAsia="Times New Roman"/>
          <w:sz w:val="24"/>
          <w:szCs w:val="24"/>
        </w:rPr>
        <w:tab/>
        <w:t>тайне  (государственной,  коммерческой,</w:t>
      </w:r>
    </w:p>
    <w:p w:rsidR="00CE3B55" w:rsidRDefault="00CE3B55" w:rsidP="00CE3B55">
      <w:pPr>
        <w:ind w:left="260"/>
        <w:rPr>
          <w:sz w:val="20"/>
          <w:szCs w:val="20"/>
        </w:rPr>
      </w:pPr>
      <w:r>
        <w:rPr>
          <w:rFonts w:eastAsia="Times New Roman"/>
          <w:sz w:val="24"/>
          <w:szCs w:val="24"/>
        </w:rPr>
        <w:t>служебной);</w:t>
      </w:r>
    </w:p>
    <w:p w:rsidR="00CE3B55" w:rsidRDefault="00CE3B55" w:rsidP="00E03085">
      <w:pPr>
        <w:numPr>
          <w:ilvl w:val="0"/>
          <w:numId w:val="98"/>
        </w:numPr>
        <w:tabs>
          <w:tab w:val="left" w:pos="516"/>
        </w:tabs>
        <w:ind w:right="20"/>
        <w:jc w:val="both"/>
        <w:rPr>
          <w:rFonts w:eastAsia="Times New Roman"/>
          <w:sz w:val="24"/>
          <w:szCs w:val="24"/>
        </w:rPr>
      </w:pPr>
      <w:r>
        <w:rPr>
          <w:rFonts w:eastAsia="Times New Roman"/>
          <w:sz w:val="24"/>
          <w:szCs w:val="24"/>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003969" w:rsidRPr="00003969" w:rsidRDefault="00CE3B55" w:rsidP="00E03085">
      <w:pPr>
        <w:numPr>
          <w:ilvl w:val="0"/>
          <w:numId w:val="98"/>
        </w:numPr>
        <w:tabs>
          <w:tab w:val="left" w:pos="580"/>
        </w:tabs>
        <w:spacing w:line="271" w:lineRule="auto"/>
        <w:ind w:right="20"/>
        <w:jc w:val="both"/>
        <w:rPr>
          <w:rFonts w:eastAsia="Times New Roman"/>
          <w:sz w:val="24"/>
          <w:szCs w:val="24"/>
        </w:rPr>
      </w:pPr>
      <w:r>
        <w:rPr>
          <w:rFonts w:eastAsia="Times New Roman"/>
          <w:sz w:val="24"/>
          <w:szCs w:val="24"/>
        </w:rPr>
        <w:t>об улучшении социально-бытовых условий работника и членов его семьи (предоставление жилья, санаторно - курортного лечения и отдыха и т.п.);</w:t>
      </w:r>
    </w:p>
    <w:p w:rsidR="00003969" w:rsidRDefault="00003969" w:rsidP="00E03085">
      <w:pPr>
        <w:numPr>
          <w:ilvl w:val="0"/>
          <w:numId w:val="99"/>
        </w:numPr>
        <w:tabs>
          <w:tab w:val="left" w:pos="402"/>
        </w:tabs>
        <w:ind w:right="20"/>
        <w:rPr>
          <w:rFonts w:eastAsia="Times New Roman"/>
          <w:sz w:val="24"/>
          <w:szCs w:val="24"/>
        </w:rPr>
      </w:pPr>
      <w:r>
        <w:rPr>
          <w:rFonts w:eastAsia="Times New Roman"/>
          <w:sz w:val="24"/>
          <w:szCs w:val="24"/>
        </w:rPr>
        <w:t>об уточнении применительно к условиям работы данного работника прав и обязанностей работника и работодателя.</w:t>
      </w:r>
    </w:p>
    <w:p w:rsidR="00003969" w:rsidRDefault="00003969" w:rsidP="00003969">
      <w:pPr>
        <w:ind w:right="20"/>
        <w:jc w:val="both"/>
        <w:rPr>
          <w:rFonts w:eastAsia="Times New Roman"/>
          <w:sz w:val="24"/>
          <w:szCs w:val="24"/>
        </w:rPr>
      </w:pPr>
      <w:r>
        <w:rPr>
          <w:rFonts w:eastAsia="Times New Roman"/>
          <w:sz w:val="24"/>
          <w:szCs w:val="24"/>
        </w:rPr>
        <w:t xml:space="preserve">       По соглашению сторон в трудовой договор могут также включаться права и обязанности работника и работодателя, установленные трудовым законодательством, локальными нормативными актами.</w:t>
      </w:r>
    </w:p>
    <w:p w:rsidR="00003969" w:rsidRDefault="00003969" w:rsidP="00CE3B55">
      <w:pPr>
        <w:sectPr w:rsidR="00003969">
          <w:pgSz w:w="11900" w:h="16840"/>
          <w:pgMar w:top="1116" w:right="840" w:bottom="733" w:left="1440" w:header="0" w:footer="0" w:gutter="0"/>
          <w:cols w:space="720"/>
        </w:sectPr>
      </w:pPr>
    </w:p>
    <w:p w:rsidR="00CE3B55" w:rsidRDefault="00003969" w:rsidP="00003969">
      <w:pPr>
        <w:ind w:left="260"/>
        <w:jc w:val="both"/>
        <w:rPr>
          <w:rFonts w:eastAsia="Times New Roman"/>
          <w:sz w:val="24"/>
          <w:szCs w:val="24"/>
        </w:rPr>
      </w:pPr>
      <w:r>
        <w:rPr>
          <w:rFonts w:eastAsia="Times New Roman"/>
          <w:sz w:val="24"/>
          <w:szCs w:val="24"/>
        </w:rPr>
        <w:lastRenderedPageBreak/>
        <w:t xml:space="preserve">      </w:t>
      </w:r>
      <w:r w:rsidR="00CE3B55">
        <w:rPr>
          <w:rFonts w:eastAsia="Times New Roman"/>
          <w:sz w:val="24"/>
          <w:szCs w:val="24"/>
        </w:rPr>
        <w:t>Не 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обязанностей.</w:t>
      </w:r>
    </w:p>
    <w:p w:rsidR="00CE3B55" w:rsidRDefault="00003969" w:rsidP="00003969">
      <w:pPr>
        <w:ind w:left="260" w:right="20"/>
        <w:rPr>
          <w:rFonts w:eastAsia="Times New Roman"/>
          <w:sz w:val="24"/>
          <w:szCs w:val="24"/>
        </w:rPr>
      </w:pPr>
      <w:r>
        <w:rPr>
          <w:rFonts w:eastAsia="Times New Roman"/>
          <w:sz w:val="24"/>
          <w:szCs w:val="24"/>
        </w:rPr>
        <w:t xml:space="preserve">     </w:t>
      </w:r>
      <w:r w:rsidR="00CE3B55">
        <w:rPr>
          <w:rFonts w:eastAsia="Times New Roman"/>
          <w:sz w:val="24"/>
          <w:szCs w:val="24"/>
        </w:rPr>
        <w:t>Трудовые договоры</w:t>
      </w:r>
      <w:r w:rsidR="00CE3B55" w:rsidRPr="00003969">
        <w:rPr>
          <w:rFonts w:eastAsia="Times New Roman"/>
          <w:sz w:val="24"/>
          <w:szCs w:val="24"/>
        </w:rPr>
        <w:t xml:space="preserve"> </w:t>
      </w:r>
      <w:r w:rsidR="00CE3B55" w:rsidRPr="00003969">
        <w:rPr>
          <w:rFonts w:eastAsia="Times New Roman"/>
          <w:bCs/>
          <w:sz w:val="24"/>
          <w:szCs w:val="24"/>
        </w:rPr>
        <w:t>(ст. 58 ТК РФ)</w:t>
      </w:r>
      <w:r w:rsidR="00CE3B55" w:rsidRPr="00003969">
        <w:rPr>
          <w:rFonts w:eastAsia="Times New Roman"/>
          <w:sz w:val="24"/>
          <w:szCs w:val="24"/>
        </w:rPr>
        <w:t xml:space="preserve"> </w:t>
      </w:r>
      <w:r w:rsidR="00CE3B55">
        <w:rPr>
          <w:rFonts w:eastAsia="Times New Roman"/>
          <w:sz w:val="24"/>
          <w:szCs w:val="24"/>
        </w:rPr>
        <w:t>могут заключаться: а) на неопределенный срок;</w:t>
      </w:r>
      <w:r>
        <w:rPr>
          <w:rFonts w:eastAsia="Times New Roman"/>
          <w:sz w:val="24"/>
          <w:szCs w:val="24"/>
        </w:rPr>
        <w:t xml:space="preserve">    </w:t>
      </w:r>
      <w:r w:rsidR="00CE3B55">
        <w:rPr>
          <w:rFonts w:eastAsia="Times New Roman"/>
          <w:sz w:val="24"/>
          <w:szCs w:val="24"/>
        </w:rPr>
        <w:t xml:space="preserve"> б) на определенный срок не более 5 лет (срочный).</w:t>
      </w:r>
    </w:p>
    <w:p w:rsidR="00CE3B55" w:rsidRDefault="00003969" w:rsidP="00003969">
      <w:pPr>
        <w:ind w:left="260" w:right="20"/>
        <w:jc w:val="both"/>
        <w:rPr>
          <w:rFonts w:eastAsia="Times New Roman"/>
          <w:sz w:val="24"/>
          <w:szCs w:val="24"/>
        </w:rPr>
      </w:pPr>
      <w:r>
        <w:rPr>
          <w:rFonts w:eastAsia="Times New Roman"/>
          <w:sz w:val="24"/>
          <w:szCs w:val="24"/>
        </w:rPr>
        <w:t xml:space="preserve">      </w:t>
      </w:r>
      <w:r w:rsidR="00CE3B55">
        <w:rPr>
          <w:rFonts w:eastAsia="Times New Roman"/>
          <w:sz w:val="24"/>
          <w:szCs w:val="24"/>
        </w:rPr>
        <w:t>Если в трудовом договоре не указан срок его действия, то договор считается заключенным на неопределенный срок.</w:t>
      </w:r>
    </w:p>
    <w:p w:rsidR="00CE3B55" w:rsidRDefault="002D75A7" w:rsidP="002D75A7">
      <w:pPr>
        <w:ind w:left="260" w:right="20"/>
        <w:jc w:val="both"/>
        <w:rPr>
          <w:rFonts w:eastAsia="Times New Roman"/>
          <w:sz w:val="24"/>
          <w:szCs w:val="24"/>
        </w:rPr>
      </w:pPr>
      <w:r w:rsidRPr="002D75A7">
        <w:rPr>
          <w:rFonts w:eastAsia="Times New Roman"/>
          <w:b/>
          <w:sz w:val="24"/>
          <w:szCs w:val="24"/>
        </w:rPr>
        <w:t>1.9. Порядок заключения и расторжения трудового договора.</w:t>
      </w:r>
      <w:r>
        <w:rPr>
          <w:rFonts w:eastAsia="Times New Roman"/>
          <w:sz w:val="24"/>
          <w:szCs w:val="24"/>
        </w:rPr>
        <w:t xml:space="preserve"> </w:t>
      </w:r>
      <w:r w:rsidR="00CE3B55">
        <w:rPr>
          <w:rFonts w:eastAsia="Times New Roman"/>
          <w:sz w:val="24"/>
          <w:szCs w:val="24"/>
        </w:rPr>
        <w:t>Трудовой договор заключается в письменной форме, составляется в двух экземплярах, каждый из которых подписывается сторонами. Один экземпляр передается работнику, другой – храниться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w:t>
      </w:r>
    </w:p>
    <w:p w:rsidR="00CE3B55" w:rsidRDefault="00003969" w:rsidP="00003969">
      <w:pPr>
        <w:spacing w:line="237" w:lineRule="auto"/>
        <w:ind w:left="260" w:right="20"/>
        <w:jc w:val="both"/>
        <w:rPr>
          <w:rFonts w:eastAsia="Times New Roman"/>
          <w:sz w:val="24"/>
          <w:szCs w:val="24"/>
        </w:rPr>
      </w:pPr>
      <w:r>
        <w:rPr>
          <w:rFonts w:eastAsia="Times New Roman"/>
          <w:sz w:val="24"/>
          <w:szCs w:val="24"/>
        </w:rPr>
        <w:t xml:space="preserve">      </w:t>
      </w:r>
      <w:r w:rsidR="00CE3B55">
        <w:rPr>
          <w:rFonts w:eastAsia="Times New Roman"/>
          <w:sz w:val="24"/>
          <w:szCs w:val="24"/>
        </w:rPr>
        <w:t>Трудовой договор, не оформленный в письменно</w:t>
      </w:r>
      <w:r>
        <w:rPr>
          <w:rFonts w:eastAsia="Times New Roman"/>
          <w:sz w:val="24"/>
          <w:szCs w:val="24"/>
        </w:rPr>
        <w:t xml:space="preserve">й форме, считается заключенным, </w:t>
      </w:r>
      <w:r w:rsidR="00CE3B55">
        <w:rPr>
          <w:rFonts w:eastAsia="Times New Roman"/>
          <w:sz w:val="24"/>
          <w:szCs w:val="24"/>
        </w:rPr>
        <w:t>если работник приступил к работе с ведома или по поручению работодателя или его представителя.</w:t>
      </w:r>
    </w:p>
    <w:p w:rsidR="00CE3B55" w:rsidRDefault="00CE3B55" w:rsidP="00CE3B55">
      <w:pPr>
        <w:spacing w:line="2" w:lineRule="exact"/>
        <w:rPr>
          <w:rFonts w:eastAsia="Times New Roman"/>
          <w:sz w:val="24"/>
          <w:szCs w:val="24"/>
        </w:rPr>
      </w:pPr>
    </w:p>
    <w:p w:rsidR="00003969" w:rsidRDefault="00003969" w:rsidP="00003969">
      <w:pPr>
        <w:spacing w:line="252" w:lineRule="auto"/>
        <w:ind w:left="260"/>
        <w:jc w:val="both"/>
        <w:rPr>
          <w:rFonts w:eastAsia="Times New Roman"/>
          <w:sz w:val="24"/>
          <w:szCs w:val="24"/>
        </w:rPr>
      </w:pPr>
      <w:r>
        <w:rPr>
          <w:rFonts w:eastAsia="Times New Roman"/>
          <w:bCs/>
          <w:sz w:val="24"/>
          <w:szCs w:val="24"/>
        </w:rPr>
        <w:t xml:space="preserve">      </w:t>
      </w:r>
      <w:r w:rsidR="00CE3B55" w:rsidRPr="00003969">
        <w:rPr>
          <w:rFonts w:eastAsia="Times New Roman"/>
          <w:bCs/>
          <w:sz w:val="24"/>
          <w:szCs w:val="24"/>
        </w:rPr>
        <w:t>Запрещается необоснованный отказ в заключении трудового договора (ст. 64 ТК РФ).</w:t>
      </w:r>
      <w:r w:rsidR="00CE3B55">
        <w:rPr>
          <w:rFonts w:eastAsia="Times New Roman"/>
          <w:b/>
          <w:bCs/>
          <w:sz w:val="24"/>
          <w:szCs w:val="24"/>
        </w:rPr>
        <w:t xml:space="preserve"> </w:t>
      </w:r>
      <w:r w:rsidR="00CE3B55">
        <w:rPr>
          <w:rFonts w:eastAsia="Times New Roman"/>
          <w:sz w:val="24"/>
          <w:szCs w:val="24"/>
        </w:rPr>
        <w:t>По требованию лица, которому отказано в заключении трудового договора,</w:t>
      </w:r>
      <w:r w:rsidR="00CE3B55">
        <w:rPr>
          <w:rFonts w:eastAsia="Times New Roman"/>
          <w:b/>
          <w:bCs/>
          <w:sz w:val="24"/>
          <w:szCs w:val="24"/>
        </w:rPr>
        <w:t xml:space="preserve"> </w:t>
      </w:r>
      <w:r w:rsidR="00CE3B55">
        <w:rPr>
          <w:rFonts w:eastAsia="Times New Roman"/>
          <w:sz w:val="24"/>
          <w:szCs w:val="24"/>
        </w:rPr>
        <w:t>работодатель обязан сообщить причину отказа в письменной форме. Отказ может быть обжалован в суд.</w:t>
      </w:r>
      <w:r>
        <w:rPr>
          <w:rFonts w:eastAsia="Times New Roman"/>
          <w:sz w:val="24"/>
          <w:szCs w:val="24"/>
        </w:rPr>
        <w:t xml:space="preserve"> </w:t>
      </w:r>
      <w:r w:rsidR="00CE3B55" w:rsidRPr="00003969">
        <w:rPr>
          <w:rFonts w:eastAsia="Times New Roman"/>
          <w:bCs/>
          <w:sz w:val="24"/>
          <w:szCs w:val="24"/>
        </w:rPr>
        <w:t xml:space="preserve">При заключении трудового договора </w:t>
      </w:r>
      <w:r w:rsidR="00CE3B55" w:rsidRPr="00003969">
        <w:rPr>
          <w:rFonts w:eastAsia="Times New Roman"/>
          <w:sz w:val="24"/>
          <w:szCs w:val="24"/>
        </w:rPr>
        <w:t>лицо, поступающее на работу,</w:t>
      </w:r>
      <w:r w:rsidR="00CE3B55" w:rsidRPr="00003969">
        <w:rPr>
          <w:rFonts w:eastAsia="Times New Roman"/>
          <w:bCs/>
          <w:sz w:val="24"/>
          <w:szCs w:val="24"/>
        </w:rPr>
        <w:t xml:space="preserve"> предъявляет </w:t>
      </w:r>
      <w:r w:rsidRPr="00003969">
        <w:rPr>
          <w:rFonts w:eastAsia="Times New Roman"/>
          <w:bCs/>
          <w:sz w:val="24"/>
          <w:szCs w:val="24"/>
        </w:rPr>
        <w:t xml:space="preserve">   </w:t>
      </w:r>
      <w:r w:rsidR="00CE3B55" w:rsidRPr="00003969">
        <w:rPr>
          <w:rFonts w:eastAsia="Times New Roman"/>
          <w:bCs/>
          <w:sz w:val="24"/>
          <w:szCs w:val="24"/>
        </w:rPr>
        <w:t>работодателю (ст. 65 ТК РФ):</w:t>
      </w:r>
    </w:p>
    <w:p w:rsidR="00003969" w:rsidRDefault="00003969" w:rsidP="00003969">
      <w:pPr>
        <w:spacing w:line="252" w:lineRule="auto"/>
        <w:ind w:left="260"/>
        <w:jc w:val="both"/>
        <w:rPr>
          <w:rFonts w:eastAsia="Times New Roman"/>
          <w:sz w:val="24"/>
          <w:szCs w:val="24"/>
        </w:rPr>
      </w:pPr>
      <w:r>
        <w:rPr>
          <w:rFonts w:eastAsia="Times New Roman"/>
          <w:sz w:val="24"/>
          <w:szCs w:val="24"/>
        </w:rPr>
        <w:t xml:space="preserve">- </w:t>
      </w:r>
      <w:r w:rsidR="00CE3B55">
        <w:rPr>
          <w:rFonts w:eastAsia="Times New Roman"/>
          <w:sz w:val="24"/>
          <w:szCs w:val="24"/>
        </w:rPr>
        <w:t>паспорт (или иной доку</w:t>
      </w:r>
      <w:r>
        <w:rPr>
          <w:rFonts w:eastAsia="Times New Roman"/>
          <w:sz w:val="24"/>
          <w:szCs w:val="24"/>
        </w:rPr>
        <w:t>мент, удостоверяющий личность);</w:t>
      </w:r>
    </w:p>
    <w:p w:rsidR="00003969" w:rsidRDefault="00003969" w:rsidP="00003969">
      <w:pPr>
        <w:spacing w:line="252" w:lineRule="auto"/>
        <w:ind w:left="260"/>
        <w:jc w:val="both"/>
        <w:rPr>
          <w:rFonts w:eastAsia="Times New Roman"/>
          <w:sz w:val="24"/>
          <w:szCs w:val="24"/>
        </w:rPr>
      </w:pPr>
      <w:r>
        <w:rPr>
          <w:rFonts w:eastAsia="Times New Roman"/>
          <w:sz w:val="24"/>
          <w:szCs w:val="24"/>
        </w:rPr>
        <w:t xml:space="preserve">- </w:t>
      </w:r>
      <w:r w:rsidR="00CE3B55">
        <w:rPr>
          <w:rFonts w:eastAsia="Times New Roman"/>
          <w:sz w:val="24"/>
          <w:szCs w:val="24"/>
        </w:rPr>
        <w:t>трудовую книжку, за исключением случаев, когда работник поступает на работу впервые или работник поступает</w:t>
      </w:r>
      <w:r>
        <w:rPr>
          <w:rFonts w:eastAsia="Times New Roman"/>
          <w:sz w:val="24"/>
          <w:szCs w:val="24"/>
        </w:rPr>
        <w:t xml:space="preserve"> на работу по совместительству;</w:t>
      </w:r>
    </w:p>
    <w:p w:rsidR="00003969" w:rsidRDefault="00003969" w:rsidP="00003969">
      <w:pPr>
        <w:spacing w:line="252" w:lineRule="auto"/>
        <w:ind w:left="260"/>
        <w:jc w:val="both"/>
        <w:rPr>
          <w:rFonts w:eastAsia="Times New Roman"/>
          <w:sz w:val="24"/>
          <w:szCs w:val="24"/>
        </w:rPr>
      </w:pPr>
      <w:r>
        <w:rPr>
          <w:rFonts w:eastAsia="Times New Roman"/>
          <w:sz w:val="24"/>
          <w:szCs w:val="24"/>
        </w:rPr>
        <w:t xml:space="preserve">- </w:t>
      </w:r>
      <w:r w:rsidR="00CE3B55">
        <w:rPr>
          <w:rFonts w:eastAsia="Times New Roman"/>
          <w:sz w:val="24"/>
          <w:szCs w:val="24"/>
        </w:rPr>
        <w:t>страховое свидетельство государственного пенсионного страхования;</w:t>
      </w:r>
    </w:p>
    <w:p w:rsidR="00003969" w:rsidRDefault="00003969" w:rsidP="00003969">
      <w:pPr>
        <w:spacing w:line="252" w:lineRule="auto"/>
        <w:ind w:left="260"/>
        <w:jc w:val="both"/>
        <w:rPr>
          <w:rFonts w:eastAsia="Times New Roman"/>
          <w:sz w:val="24"/>
          <w:szCs w:val="24"/>
        </w:rPr>
      </w:pPr>
      <w:r>
        <w:rPr>
          <w:rFonts w:eastAsia="Times New Roman"/>
          <w:sz w:val="24"/>
          <w:szCs w:val="24"/>
        </w:rPr>
        <w:t xml:space="preserve">- </w:t>
      </w:r>
      <w:r w:rsidR="00CE3B55" w:rsidRPr="00003969">
        <w:rPr>
          <w:rFonts w:eastAsia="Times New Roman"/>
          <w:sz w:val="24"/>
          <w:szCs w:val="24"/>
        </w:rPr>
        <w:t>документы воинско</w:t>
      </w:r>
      <w:r>
        <w:rPr>
          <w:rFonts w:eastAsia="Times New Roman"/>
          <w:sz w:val="24"/>
          <w:szCs w:val="24"/>
        </w:rPr>
        <w:t>го учета – для военнообязанных;</w:t>
      </w:r>
    </w:p>
    <w:p w:rsidR="00003969" w:rsidRDefault="00003969" w:rsidP="00003969">
      <w:pPr>
        <w:spacing w:line="252" w:lineRule="auto"/>
        <w:ind w:left="260"/>
        <w:jc w:val="both"/>
        <w:rPr>
          <w:rFonts w:eastAsia="Times New Roman"/>
          <w:sz w:val="24"/>
          <w:szCs w:val="24"/>
        </w:rPr>
      </w:pPr>
      <w:r>
        <w:rPr>
          <w:rFonts w:eastAsia="Times New Roman"/>
          <w:sz w:val="24"/>
          <w:szCs w:val="24"/>
        </w:rPr>
        <w:t xml:space="preserve">- </w:t>
      </w:r>
      <w:r w:rsidR="00CE3B55">
        <w:rPr>
          <w:rFonts w:eastAsia="Times New Roman"/>
          <w:sz w:val="24"/>
          <w:szCs w:val="24"/>
        </w:rPr>
        <w:t>документ об образовании, о квалификации или наличии специальных знаний при поступлении на работу, требующую специальных зна</w:t>
      </w:r>
      <w:r>
        <w:rPr>
          <w:rFonts w:eastAsia="Times New Roman"/>
          <w:sz w:val="24"/>
          <w:szCs w:val="24"/>
        </w:rPr>
        <w:t xml:space="preserve">ний или специальной подготовки. </w:t>
      </w:r>
    </w:p>
    <w:p w:rsidR="002D75A7" w:rsidRDefault="00003969" w:rsidP="002D75A7">
      <w:pPr>
        <w:spacing w:line="252" w:lineRule="auto"/>
        <w:ind w:left="260"/>
        <w:jc w:val="both"/>
        <w:rPr>
          <w:rFonts w:eastAsia="Times New Roman"/>
          <w:sz w:val="24"/>
          <w:szCs w:val="24"/>
        </w:rPr>
      </w:pPr>
      <w:r>
        <w:rPr>
          <w:rFonts w:eastAsia="Times New Roman"/>
          <w:sz w:val="24"/>
          <w:szCs w:val="24"/>
        </w:rPr>
        <w:t xml:space="preserve">       В </w:t>
      </w:r>
      <w:r w:rsidR="00CE3B55">
        <w:rPr>
          <w:rFonts w:eastAsia="Times New Roman"/>
          <w:sz w:val="24"/>
          <w:szCs w:val="24"/>
        </w:rPr>
        <w:t xml:space="preserve">отдельных случаях с учетом специфики работы ТК РФ, иными федеральными </w:t>
      </w:r>
      <w:r>
        <w:rPr>
          <w:rFonts w:eastAsia="Times New Roman"/>
          <w:sz w:val="24"/>
          <w:szCs w:val="24"/>
        </w:rPr>
        <w:t xml:space="preserve">  </w:t>
      </w:r>
      <w:r w:rsidR="00CE3B55">
        <w:rPr>
          <w:rFonts w:eastAsia="Times New Roman"/>
          <w:sz w:val="24"/>
          <w:szCs w:val="24"/>
        </w:rPr>
        <w:t>законами, указами Президента РФ и постановлениями Правительства предусматривается необходимость предъявл</w:t>
      </w:r>
      <w:r>
        <w:rPr>
          <w:rFonts w:eastAsia="Times New Roman"/>
          <w:sz w:val="24"/>
          <w:szCs w:val="24"/>
        </w:rPr>
        <w:t>ения дополнительных документов.</w:t>
      </w:r>
    </w:p>
    <w:p w:rsidR="002D75A7" w:rsidRDefault="002D75A7" w:rsidP="002D75A7">
      <w:pPr>
        <w:spacing w:line="252" w:lineRule="auto"/>
        <w:ind w:left="260"/>
        <w:jc w:val="both"/>
        <w:rPr>
          <w:rFonts w:eastAsia="Times New Roman"/>
          <w:sz w:val="24"/>
          <w:szCs w:val="24"/>
        </w:rPr>
      </w:pPr>
      <w:r>
        <w:rPr>
          <w:rFonts w:eastAsia="Times New Roman"/>
          <w:sz w:val="24"/>
          <w:szCs w:val="24"/>
        </w:rPr>
        <w:t xml:space="preserve">       </w:t>
      </w:r>
      <w:r w:rsidR="00003969">
        <w:rPr>
          <w:rFonts w:eastAsia="Times New Roman"/>
          <w:sz w:val="24"/>
          <w:szCs w:val="24"/>
        </w:rPr>
        <w:t xml:space="preserve"> </w:t>
      </w:r>
      <w:r w:rsidR="00CE3B55" w:rsidRPr="00003969">
        <w:rPr>
          <w:rFonts w:eastAsia="Times New Roman"/>
          <w:bCs/>
          <w:sz w:val="24"/>
          <w:szCs w:val="24"/>
        </w:rPr>
        <w:t>Прием на работу (ст.68 ТК РФ)</w:t>
      </w:r>
      <w:r w:rsidR="00CE3B55">
        <w:rPr>
          <w:rFonts w:eastAsia="Times New Roman"/>
          <w:b/>
          <w:bCs/>
          <w:sz w:val="24"/>
          <w:szCs w:val="24"/>
        </w:rPr>
        <w:t xml:space="preserve"> </w:t>
      </w:r>
      <w:r w:rsidR="00CE3B55">
        <w:rPr>
          <w:rFonts w:eastAsia="Times New Roman"/>
          <w:sz w:val="24"/>
          <w:szCs w:val="24"/>
        </w:rPr>
        <w:t>оформляется приказом (распоряжением)</w:t>
      </w:r>
      <w:r w:rsidR="00CE3B55">
        <w:rPr>
          <w:rFonts w:eastAsia="Times New Roman"/>
          <w:b/>
          <w:bCs/>
          <w:sz w:val="24"/>
          <w:szCs w:val="24"/>
        </w:rPr>
        <w:t xml:space="preserve"> </w:t>
      </w:r>
      <w:r w:rsidR="00CE3B55">
        <w:rPr>
          <w:rFonts w:eastAsia="Times New Roman"/>
          <w:sz w:val="24"/>
          <w:szCs w:val="24"/>
        </w:rPr>
        <w:t>работодателя, изданным на основании заключенного трудового договора. Содержание приказа (распоряжения) должно соответствовать условиям заключенного трудового договора. Приказ о приеме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00003969">
        <w:rPr>
          <w:rFonts w:eastAsia="Times New Roman"/>
          <w:sz w:val="24"/>
          <w:szCs w:val="24"/>
        </w:rPr>
        <w:t xml:space="preserve"> </w:t>
      </w:r>
      <w:r w:rsidR="00CE3B55">
        <w:rPr>
          <w:rFonts w:eastAsia="Times New Roman"/>
          <w:sz w:val="24"/>
          <w:szCs w:val="24"/>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связанными с трудовой деятельностью работника. Оформляется трудовая книжка (на каждого работника, проработавшего у работодателя свыше 5 дней). В случае отсутствия у лица, поступившего на работу трудовой книжки (утрата, повреждение, иная причина), работодатель обязан по письменному заявлению работника (с указанием причины отсутствия трудовой книжки) оформить новую трудовую книжку.</w:t>
      </w:r>
      <w:r>
        <w:rPr>
          <w:rFonts w:eastAsia="Times New Roman"/>
          <w:sz w:val="24"/>
          <w:szCs w:val="24"/>
        </w:rPr>
        <w:t xml:space="preserve"> Трудовой договор оформляется в двух экземплярах, один из которых выдается на руки работнику, второй- храниться у работодателя.</w:t>
      </w:r>
    </w:p>
    <w:p w:rsidR="002D75A7" w:rsidRDefault="002D75A7" w:rsidP="002D75A7">
      <w:pPr>
        <w:spacing w:line="252" w:lineRule="auto"/>
        <w:ind w:left="260"/>
        <w:jc w:val="both"/>
        <w:rPr>
          <w:rFonts w:eastAsia="Times New Roman"/>
          <w:sz w:val="24"/>
          <w:szCs w:val="24"/>
        </w:rPr>
      </w:pPr>
      <w:r>
        <w:rPr>
          <w:rFonts w:eastAsia="Times New Roman"/>
          <w:sz w:val="24"/>
          <w:szCs w:val="24"/>
        </w:rPr>
        <w:t>Основаниями прекращения трудового договора являются:</w:t>
      </w:r>
    </w:p>
    <w:p w:rsidR="002D75A7" w:rsidRDefault="002D75A7" w:rsidP="002D75A7">
      <w:pPr>
        <w:ind w:left="260"/>
        <w:rPr>
          <w:rFonts w:eastAsia="Times New Roman"/>
          <w:sz w:val="24"/>
          <w:szCs w:val="24"/>
        </w:rPr>
      </w:pPr>
      <w:r>
        <w:rPr>
          <w:rFonts w:eastAsia="Times New Roman"/>
          <w:sz w:val="24"/>
          <w:szCs w:val="24"/>
        </w:rPr>
        <w:t xml:space="preserve">1) соглашение сторон (в любое время по соглашению сторон); </w:t>
      </w:r>
      <w:r w:rsidRPr="002D75A7">
        <w:rPr>
          <w:rFonts w:eastAsia="Times New Roman"/>
          <w:bCs/>
          <w:sz w:val="24"/>
          <w:szCs w:val="24"/>
        </w:rPr>
        <w:t>ст.78</w:t>
      </w:r>
    </w:p>
    <w:p w:rsidR="002D75A7" w:rsidRDefault="002D75A7" w:rsidP="002D75A7">
      <w:pPr>
        <w:ind w:left="260"/>
        <w:rPr>
          <w:rFonts w:eastAsia="Times New Roman"/>
          <w:sz w:val="24"/>
          <w:szCs w:val="24"/>
        </w:rPr>
      </w:pPr>
      <w:r>
        <w:rPr>
          <w:rFonts w:eastAsia="Times New Roman"/>
          <w:sz w:val="24"/>
          <w:szCs w:val="24"/>
        </w:rPr>
        <w:t xml:space="preserve">2) истечение срока трудового договора (прекращение срока трудового договора); </w:t>
      </w:r>
      <w:r w:rsidRPr="002D75A7">
        <w:rPr>
          <w:rFonts w:eastAsia="Times New Roman"/>
          <w:bCs/>
          <w:sz w:val="24"/>
          <w:szCs w:val="24"/>
        </w:rPr>
        <w:t>ст.79</w:t>
      </w:r>
    </w:p>
    <w:p w:rsidR="002D75A7" w:rsidRPr="00003969" w:rsidRDefault="002D75A7" w:rsidP="002D75A7">
      <w:pPr>
        <w:ind w:left="260" w:right="20"/>
        <w:rPr>
          <w:rFonts w:eastAsia="Times New Roman"/>
          <w:sz w:val="24"/>
          <w:szCs w:val="24"/>
        </w:rPr>
        <w:sectPr w:rsidR="002D75A7" w:rsidRPr="00003969">
          <w:pgSz w:w="11900" w:h="16840"/>
          <w:pgMar w:top="1116" w:right="840" w:bottom="770" w:left="1440" w:header="0" w:footer="0" w:gutter="0"/>
          <w:cols w:space="720"/>
        </w:sectPr>
      </w:pPr>
      <w:r>
        <w:rPr>
          <w:rFonts w:eastAsia="Times New Roman"/>
          <w:sz w:val="24"/>
          <w:szCs w:val="24"/>
        </w:rPr>
        <w:t xml:space="preserve">3) расторжение трудового договора по инициативе работника (по собственному желанию); </w:t>
      </w:r>
      <w:r w:rsidRPr="002D75A7">
        <w:rPr>
          <w:rFonts w:eastAsia="Times New Roman"/>
          <w:bCs/>
          <w:sz w:val="24"/>
          <w:szCs w:val="24"/>
        </w:rPr>
        <w:t>ст. 80</w:t>
      </w:r>
    </w:p>
    <w:p w:rsidR="00CE3B55" w:rsidRDefault="00CE3B55" w:rsidP="002D75A7">
      <w:pPr>
        <w:spacing w:line="238" w:lineRule="auto"/>
        <w:ind w:left="227"/>
        <w:jc w:val="both"/>
        <w:rPr>
          <w:rFonts w:eastAsia="Times New Roman"/>
          <w:sz w:val="24"/>
          <w:szCs w:val="24"/>
        </w:rPr>
      </w:pPr>
      <w:r>
        <w:rPr>
          <w:rFonts w:eastAsia="Times New Roman"/>
          <w:sz w:val="24"/>
          <w:szCs w:val="24"/>
        </w:rPr>
        <w:lastRenderedPageBreak/>
        <w:t xml:space="preserve">4) расторжение трудового договора по инициативе работодателя (неудовлетворительный </w:t>
      </w:r>
      <w:r w:rsidR="002D75A7">
        <w:rPr>
          <w:rFonts w:eastAsia="Times New Roman"/>
          <w:sz w:val="24"/>
          <w:szCs w:val="24"/>
        </w:rPr>
        <w:t xml:space="preserve">      </w:t>
      </w:r>
      <w:r>
        <w:rPr>
          <w:rFonts w:eastAsia="Times New Roman"/>
          <w:sz w:val="24"/>
          <w:szCs w:val="24"/>
        </w:rPr>
        <w:t>результат испытания; ликвидация, сокращение численности или штата работников)</w:t>
      </w:r>
    </w:p>
    <w:p w:rsidR="002D75A7" w:rsidRPr="002D75A7" w:rsidRDefault="00CE3B55" w:rsidP="002D75A7">
      <w:pPr>
        <w:ind w:left="260"/>
        <w:rPr>
          <w:rFonts w:eastAsia="Times New Roman"/>
          <w:sz w:val="24"/>
          <w:szCs w:val="24"/>
        </w:rPr>
      </w:pPr>
      <w:r w:rsidRPr="002D75A7">
        <w:rPr>
          <w:rFonts w:eastAsia="Times New Roman"/>
          <w:bCs/>
          <w:sz w:val="24"/>
          <w:szCs w:val="24"/>
        </w:rPr>
        <w:t>ст.ст.71; 81</w:t>
      </w:r>
    </w:p>
    <w:p w:rsidR="002D75A7" w:rsidRDefault="00CE3B55" w:rsidP="002D75A7">
      <w:pPr>
        <w:ind w:left="260"/>
        <w:rPr>
          <w:rFonts w:eastAsia="Times New Roman"/>
          <w:sz w:val="24"/>
          <w:szCs w:val="24"/>
        </w:rPr>
      </w:pPr>
      <w:r>
        <w:rPr>
          <w:rFonts w:eastAsia="Times New Roman"/>
          <w:sz w:val="24"/>
          <w:szCs w:val="24"/>
        </w:rPr>
        <w:t>5) перевод работника по его просьбе или с его согласия на работу к другому работодателю или переход на выборную должность;</w:t>
      </w:r>
    </w:p>
    <w:p w:rsidR="002D75A7" w:rsidRDefault="002D75A7" w:rsidP="002D75A7">
      <w:pPr>
        <w:ind w:left="260"/>
        <w:rPr>
          <w:rFonts w:eastAsia="Times New Roman"/>
          <w:sz w:val="24"/>
          <w:szCs w:val="24"/>
        </w:rPr>
      </w:pPr>
      <w:r>
        <w:rPr>
          <w:rFonts w:eastAsia="Times New Roman"/>
          <w:sz w:val="24"/>
          <w:szCs w:val="24"/>
        </w:rPr>
        <w:t xml:space="preserve">6) </w:t>
      </w:r>
      <w:r w:rsidR="00CE3B55">
        <w:rPr>
          <w:rFonts w:eastAsia="Times New Roman"/>
          <w:sz w:val="24"/>
          <w:szCs w:val="24"/>
        </w:rPr>
        <w:t xml:space="preserve">отказ работника от продолжения работы в связи со сменой собственника имущества организации, реорганизацией; </w:t>
      </w:r>
      <w:r w:rsidR="00CE3B55" w:rsidRPr="002D75A7">
        <w:rPr>
          <w:rFonts w:eastAsia="Times New Roman"/>
          <w:bCs/>
          <w:sz w:val="24"/>
          <w:szCs w:val="24"/>
        </w:rPr>
        <w:t>ст.75</w:t>
      </w:r>
    </w:p>
    <w:p w:rsidR="002D75A7" w:rsidRDefault="002D75A7" w:rsidP="002D75A7">
      <w:pPr>
        <w:ind w:left="260"/>
        <w:rPr>
          <w:rFonts w:eastAsia="Times New Roman"/>
          <w:sz w:val="24"/>
          <w:szCs w:val="24"/>
        </w:rPr>
      </w:pPr>
      <w:r>
        <w:rPr>
          <w:rFonts w:eastAsia="Times New Roman"/>
          <w:sz w:val="24"/>
          <w:szCs w:val="24"/>
        </w:rPr>
        <w:t xml:space="preserve">7) </w:t>
      </w:r>
      <w:r w:rsidR="00CE3B55">
        <w:rPr>
          <w:rFonts w:eastAsia="Times New Roman"/>
          <w:sz w:val="24"/>
          <w:szCs w:val="24"/>
        </w:rPr>
        <w:t>отказ работника от продолжения работы в связи с изменением определенных сторон</w:t>
      </w:r>
      <w:r>
        <w:rPr>
          <w:rFonts w:eastAsia="Times New Roman"/>
          <w:sz w:val="24"/>
          <w:szCs w:val="24"/>
        </w:rPr>
        <w:t>ами условий трудового договора;</w:t>
      </w:r>
    </w:p>
    <w:p w:rsidR="002D75A7" w:rsidRDefault="002D75A7" w:rsidP="002D75A7">
      <w:pPr>
        <w:ind w:left="260"/>
        <w:rPr>
          <w:rFonts w:eastAsia="Times New Roman"/>
          <w:sz w:val="24"/>
          <w:szCs w:val="24"/>
        </w:rPr>
      </w:pPr>
      <w:r>
        <w:rPr>
          <w:rFonts w:eastAsia="Times New Roman"/>
          <w:sz w:val="24"/>
          <w:szCs w:val="24"/>
        </w:rPr>
        <w:t xml:space="preserve">8) </w:t>
      </w:r>
      <w:r w:rsidR="00CE3B55">
        <w:rPr>
          <w:rFonts w:eastAsia="Times New Roman"/>
          <w:sz w:val="24"/>
          <w:szCs w:val="24"/>
        </w:rPr>
        <w:t>отказ работника от перевода на другую работу в соответствии с медицинским заключением, либо отсутствие у работодателя соответствующей работы</w:t>
      </w:r>
      <w:r w:rsidR="00CE3B55" w:rsidRPr="002D75A7">
        <w:rPr>
          <w:rFonts w:eastAsia="Times New Roman"/>
          <w:sz w:val="24"/>
          <w:szCs w:val="24"/>
        </w:rPr>
        <w:t xml:space="preserve">; </w:t>
      </w:r>
      <w:r w:rsidR="00CE3B55" w:rsidRPr="002D75A7">
        <w:rPr>
          <w:rFonts w:eastAsia="Times New Roman"/>
          <w:bCs/>
          <w:sz w:val="24"/>
          <w:szCs w:val="24"/>
        </w:rPr>
        <w:t>ст. 73</w:t>
      </w:r>
    </w:p>
    <w:p w:rsidR="00CE3B55" w:rsidRDefault="002D75A7" w:rsidP="002D75A7">
      <w:pPr>
        <w:ind w:left="260"/>
        <w:rPr>
          <w:rFonts w:eastAsia="Times New Roman"/>
          <w:sz w:val="24"/>
          <w:szCs w:val="24"/>
        </w:rPr>
      </w:pPr>
      <w:r>
        <w:rPr>
          <w:rFonts w:eastAsia="Times New Roman"/>
          <w:sz w:val="24"/>
          <w:szCs w:val="24"/>
        </w:rPr>
        <w:t xml:space="preserve">9) </w:t>
      </w:r>
      <w:r w:rsidR="00CE3B55">
        <w:rPr>
          <w:rFonts w:eastAsia="Times New Roman"/>
          <w:sz w:val="24"/>
          <w:szCs w:val="24"/>
        </w:rPr>
        <w:t>отказ работника от перевода в другую местность вместе с работодателем;</w:t>
      </w:r>
    </w:p>
    <w:p w:rsidR="002D75A7" w:rsidRDefault="002D75A7" w:rsidP="002D75A7">
      <w:pPr>
        <w:tabs>
          <w:tab w:val="left" w:pos="772"/>
        </w:tabs>
        <w:ind w:right="284"/>
        <w:jc w:val="both"/>
        <w:rPr>
          <w:rFonts w:eastAsia="Times New Roman"/>
          <w:sz w:val="24"/>
          <w:szCs w:val="24"/>
        </w:rPr>
      </w:pPr>
      <w:r>
        <w:rPr>
          <w:rFonts w:eastAsia="Times New Roman"/>
          <w:sz w:val="24"/>
          <w:szCs w:val="24"/>
        </w:rPr>
        <w:t xml:space="preserve">    10) </w:t>
      </w:r>
      <w:r w:rsidR="00CE3B55">
        <w:rPr>
          <w:rFonts w:eastAsia="Times New Roman"/>
          <w:sz w:val="24"/>
          <w:szCs w:val="24"/>
        </w:rPr>
        <w:t>обстоятельст</w:t>
      </w:r>
      <w:r>
        <w:rPr>
          <w:rFonts w:eastAsia="Times New Roman"/>
          <w:sz w:val="24"/>
          <w:szCs w:val="24"/>
        </w:rPr>
        <w:t>ва, не зависящие от воли сторон;</w:t>
      </w:r>
      <w:r w:rsidR="00CE3B55" w:rsidRPr="002D75A7">
        <w:rPr>
          <w:rFonts w:eastAsia="Times New Roman"/>
          <w:bCs/>
          <w:sz w:val="24"/>
          <w:szCs w:val="24"/>
        </w:rPr>
        <w:t>ст.83</w:t>
      </w:r>
    </w:p>
    <w:p w:rsidR="002D75A7" w:rsidRDefault="00CE3B55" w:rsidP="002D75A7">
      <w:pPr>
        <w:tabs>
          <w:tab w:val="left" w:pos="772"/>
        </w:tabs>
        <w:ind w:left="227"/>
        <w:jc w:val="both"/>
        <w:rPr>
          <w:rFonts w:eastAsia="Times New Roman"/>
          <w:sz w:val="24"/>
          <w:szCs w:val="24"/>
        </w:rPr>
      </w:pPr>
      <w:r>
        <w:rPr>
          <w:rFonts w:eastAsia="Times New Roman"/>
          <w:sz w:val="24"/>
          <w:szCs w:val="24"/>
        </w:rPr>
        <w:t xml:space="preserve">нарушение правил заключения трудового договора, если это нарушение исключает </w:t>
      </w:r>
      <w:r w:rsidR="002D75A7">
        <w:rPr>
          <w:rFonts w:eastAsia="Times New Roman"/>
          <w:sz w:val="24"/>
          <w:szCs w:val="24"/>
        </w:rPr>
        <w:t xml:space="preserve">  </w:t>
      </w:r>
      <w:r>
        <w:rPr>
          <w:rFonts w:eastAsia="Times New Roman"/>
          <w:sz w:val="24"/>
          <w:szCs w:val="24"/>
        </w:rPr>
        <w:t>возможность продолжения работы</w:t>
      </w:r>
      <w:r w:rsidR="002D75A7">
        <w:rPr>
          <w:rFonts w:eastAsia="Times New Roman"/>
          <w:sz w:val="24"/>
          <w:szCs w:val="24"/>
        </w:rPr>
        <w:t>.</w:t>
      </w:r>
      <w:r>
        <w:rPr>
          <w:rFonts w:eastAsia="Times New Roman"/>
          <w:sz w:val="24"/>
          <w:szCs w:val="24"/>
        </w:rPr>
        <w:t xml:space="preserve"> </w:t>
      </w:r>
      <w:r w:rsidR="002D75A7">
        <w:rPr>
          <w:rFonts w:eastAsia="Times New Roman"/>
          <w:sz w:val="24"/>
          <w:szCs w:val="24"/>
        </w:rPr>
        <w:t xml:space="preserve"> </w:t>
      </w:r>
      <w:r w:rsidRPr="002D75A7">
        <w:rPr>
          <w:rFonts w:eastAsia="Times New Roman"/>
          <w:bCs/>
          <w:sz w:val="24"/>
          <w:szCs w:val="24"/>
        </w:rPr>
        <w:t>ст.84</w:t>
      </w:r>
    </w:p>
    <w:p w:rsidR="002D75A7" w:rsidRDefault="002D75A7" w:rsidP="002D75A7">
      <w:pPr>
        <w:ind w:left="260"/>
        <w:rPr>
          <w:sz w:val="20"/>
          <w:szCs w:val="20"/>
        </w:rPr>
      </w:pPr>
      <w:r>
        <w:rPr>
          <w:rFonts w:eastAsia="Times New Roman"/>
          <w:sz w:val="24"/>
          <w:szCs w:val="24"/>
        </w:rPr>
        <w:t xml:space="preserve">      </w:t>
      </w:r>
      <w:r w:rsidR="00CE3B55" w:rsidRPr="002D75A7">
        <w:rPr>
          <w:rFonts w:eastAsia="Times New Roman"/>
          <w:bCs/>
          <w:sz w:val="24"/>
          <w:szCs w:val="24"/>
        </w:rPr>
        <w:t>Во всех случаях днем увольнения работника считается последний день его</w:t>
      </w:r>
      <w:r>
        <w:rPr>
          <w:rFonts w:eastAsia="Times New Roman"/>
          <w:sz w:val="24"/>
          <w:szCs w:val="24"/>
        </w:rPr>
        <w:t xml:space="preserve"> </w:t>
      </w:r>
      <w:r w:rsidR="00CE3B55" w:rsidRPr="002D75A7">
        <w:rPr>
          <w:rFonts w:eastAsia="Times New Roman"/>
          <w:bCs/>
          <w:sz w:val="24"/>
          <w:szCs w:val="24"/>
        </w:rPr>
        <w:t>работы.</w:t>
      </w:r>
      <w:r>
        <w:rPr>
          <w:rFonts w:eastAsia="Times New Roman"/>
          <w:sz w:val="24"/>
          <w:szCs w:val="24"/>
        </w:rPr>
        <w:t xml:space="preserve"> </w:t>
      </w:r>
      <w:r w:rsidR="00CE3B55" w:rsidRPr="002D75A7">
        <w:rPr>
          <w:rFonts w:eastAsia="Times New Roman"/>
          <w:bCs/>
          <w:sz w:val="24"/>
          <w:szCs w:val="24"/>
        </w:rPr>
        <w:t>Не допускается увольнение работника по инициативе работодателя в период его</w:t>
      </w:r>
      <w:r>
        <w:rPr>
          <w:rFonts w:eastAsia="Times New Roman"/>
          <w:sz w:val="24"/>
          <w:szCs w:val="24"/>
        </w:rPr>
        <w:t xml:space="preserve"> </w:t>
      </w:r>
      <w:r w:rsidRPr="002D75A7">
        <w:rPr>
          <w:rFonts w:eastAsia="Times New Roman"/>
          <w:bCs/>
          <w:sz w:val="24"/>
          <w:szCs w:val="24"/>
        </w:rPr>
        <w:t>временной нетрудоспособности и в период пребывания в отпуске (ст.81 ТК РФ).</w:t>
      </w:r>
      <w:r>
        <w:rPr>
          <w:rFonts w:eastAsia="Times New Roman"/>
          <w:bCs/>
          <w:sz w:val="24"/>
          <w:szCs w:val="24"/>
        </w:rPr>
        <w:t xml:space="preserve"> </w:t>
      </w:r>
      <w:r>
        <w:rPr>
          <w:rFonts w:eastAsia="Times New Roman"/>
          <w:b/>
          <w:bCs/>
          <w:sz w:val="24"/>
          <w:szCs w:val="24"/>
        </w:rPr>
        <w:t xml:space="preserve">12. Ст.ст. 91-127 </w:t>
      </w:r>
      <w:r w:rsidR="003B149C">
        <w:rPr>
          <w:rFonts w:eastAsia="Times New Roman"/>
          <w:b/>
          <w:bCs/>
          <w:sz w:val="24"/>
          <w:szCs w:val="24"/>
        </w:rPr>
        <w:t xml:space="preserve">1.10. </w:t>
      </w:r>
      <w:r>
        <w:rPr>
          <w:rFonts w:eastAsia="Times New Roman"/>
          <w:b/>
          <w:bCs/>
          <w:sz w:val="24"/>
          <w:szCs w:val="24"/>
        </w:rPr>
        <w:t>Рабочее время и время отдыха.</w:t>
      </w:r>
    </w:p>
    <w:p w:rsidR="002D75A7" w:rsidRPr="003B149C" w:rsidRDefault="003B149C" w:rsidP="003B149C">
      <w:pPr>
        <w:ind w:left="260" w:right="20"/>
        <w:jc w:val="both"/>
        <w:rPr>
          <w:sz w:val="20"/>
          <w:szCs w:val="20"/>
        </w:rPr>
      </w:pPr>
      <w:r>
        <w:rPr>
          <w:rFonts w:eastAsia="Times New Roman"/>
          <w:b/>
          <w:bCs/>
          <w:sz w:val="24"/>
          <w:szCs w:val="24"/>
        </w:rPr>
        <w:t xml:space="preserve">      </w:t>
      </w:r>
      <w:r w:rsidR="002D75A7">
        <w:rPr>
          <w:rFonts w:eastAsia="Times New Roman"/>
          <w:b/>
          <w:bCs/>
          <w:sz w:val="24"/>
          <w:szCs w:val="24"/>
        </w:rPr>
        <w:t xml:space="preserve">Рабочее время – </w:t>
      </w:r>
      <w:r w:rsidR="002D75A7">
        <w:rPr>
          <w:rFonts w:eastAsia="Times New Roman"/>
          <w:sz w:val="24"/>
          <w:szCs w:val="24"/>
        </w:rPr>
        <w:t>время, в течение которого работник в соответствии с правилами</w:t>
      </w:r>
      <w:r w:rsidR="002D75A7">
        <w:rPr>
          <w:rFonts w:eastAsia="Times New Roman"/>
          <w:b/>
          <w:bCs/>
          <w:sz w:val="24"/>
          <w:szCs w:val="24"/>
        </w:rPr>
        <w:t xml:space="preserve"> </w:t>
      </w:r>
      <w:r w:rsidR="002D75A7">
        <w:rPr>
          <w:rFonts w:eastAsia="Times New Roman"/>
          <w:sz w:val="24"/>
          <w:szCs w:val="24"/>
        </w:rPr>
        <w:t>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относятся к рабочему времени.</w:t>
      </w:r>
      <w:r>
        <w:rPr>
          <w:sz w:val="20"/>
          <w:szCs w:val="20"/>
        </w:rPr>
        <w:t xml:space="preserve"> </w:t>
      </w:r>
      <w:r w:rsidR="002D75A7">
        <w:rPr>
          <w:rFonts w:eastAsia="Times New Roman"/>
          <w:sz w:val="24"/>
          <w:szCs w:val="24"/>
        </w:rPr>
        <w:t>Нормальная продолжительность рабочему времени не может превышать 40 часов</w:t>
      </w:r>
      <w:r>
        <w:rPr>
          <w:sz w:val="20"/>
          <w:szCs w:val="20"/>
        </w:rPr>
        <w:t xml:space="preserve"> </w:t>
      </w:r>
      <w:r w:rsidR="002D75A7">
        <w:rPr>
          <w:rFonts w:eastAsia="Times New Roman"/>
          <w:sz w:val="24"/>
          <w:szCs w:val="24"/>
        </w:rPr>
        <w:t>неделю. Работодатель обязан вести учет времени, фактически отработанного каждым работником.</w:t>
      </w:r>
    </w:p>
    <w:p w:rsidR="003B149C" w:rsidRDefault="003B149C" w:rsidP="003B149C">
      <w:pPr>
        <w:ind w:left="260" w:right="980"/>
        <w:jc w:val="both"/>
        <w:rPr>
          <w:rFonts w:eastAsia="Times New Roman"/>
          <w:sz w:val="24"/>
          <w:szCs w:val="24"/>
        </w:rPr>
      </w:pPr>
      <w:r>
        <w:rPr>
          <w:rFonts w:eastAsia="Times New Roman"/>
          <w:sz w:val="24"/>
          <w:szCs w:val="24"/>
        </w:rPr>
        <w:t xml:space="preserve">      </w:t>
      </w:r>
      <w:r w:rsidR="002D75A7">
        <w:rPr>
          <w:rFonts w:eastAsia="Times New Roman"/>
          <w:sz w:val="24"/>
          <w:szCs w:val="24"/>
        </w:rPr>
        <w:t>Сокращенная продолжительность рабочего времени устанавливается для:</w:t>
      </w:r>
    </w:p>
    <w:p w:rsidR="003B149C" w:rsidRDefault="002D75A7" w:rsidP="003B149C">
      <w:pPr>
        <w:ind w:left="260" w:right="980"/>
        <w:jc w:val="both"/>
        <w:rPr>
          <w:rFonts w:eastAsia="Times New Roman"/>
          <w:sz w:val="24"/>
          <w:szCs w:val="24"/>
        </w:rPr>
      </w:pPr>
      <w:r>
        <w:rPr>
          <w:rFonts w:eastAsia="Times New Roman"/>
          <w:sz w:val="24"/>
          <w:szCs w:val="24"/>
        </w:rPr>
        <w:t>- работников в возрасте до 16 лет – не более 24 часов в неделю;</w:t>
      </w:r>
    </w:p>
    <w:p w:rsidR="002D75A7" w:rsidRDefault="002D75A7" w:rsidP="003B149C">
      <w:pPr>
        <w:ind w:left="260" w:right="980"/>
        <w:jc w:val="both"/>
        <w:rPr>
          <w:rFonts w:eastAsia="Times New Roman"/>
          <w:sz w:val="24"/>
          <w:szCs w:val="24"/>
        </w:rPr>
      </w:pPr>
      <w:r>
        <w:rPr>
          <w:rFonts w:eastAsia="Times New Roman"/>
          <w:sz w:val="24"/>
          <w:szCs w:val="24"/>
        </w:rPr>
        <w:t>- работников в возрасте от 16 лет до 18 лет- не более 35 часов в неделю;</w:t>
      </w:r>
    </w:p>
    <w:p w:rsidR="002D75A7" w:rsidRDefault="002D75A7" w:rsidP="003B149C">
      <w:pPr>
        <w:ind w:left="260"/>
        <w:jc w:val="both"/>
        <w:rPr>
          <w:rFonts w:eastAsia="Times New Roman"/>
          <w:sz w:val="24"/>
          <w:szCs w:val="24"/>
        </w:rPr>
      </w:pPr>
      <w:r>
        <w:rPr>
          <w:rFonts w:eastAsia="Times New Roman"/>
          <w:sz w:val="24"/>
          <w:szCs w:val="24"/>
        </w:rPr>
        <w:t>- работников- инвалидов Ι и ΙΙ группы – не более 35 часов в неделю;</w:t>
      </w:r>
    </w:p>
    <w:p w:rsidR="002D75A7" w:rsidRDefault="002D75A7" w:rsidP="003B149C">
      <w:pPr>
        <w:ind w:left="260" w:right="20"/>
        <w:jc w:val="both"/>
        <w:rPr>
          <w:rFonts w:eastAsia="Times New Roman"/>
          <w:sz w:val="24"/>
          <w:szCs w:val="24"/>
        </w:rPr>
      </w:pPr>
      <w:r>
        <w:rPr>
          <w:rFonts w:eastAsia="Times New Roman"/>
          <w:sz w:val="24"/>
          <w:szCs w:val="24"/>
        </w:rPr>
        <w:t xml:space="preserve">- для работников, занятых на работах с вредными и (или) опасными условиями труда – не </w:t>
      </w:r>
      <w:r w:rsidR="003B149C">
        <w:rPr>
          <w:rFonts w:eastAsia="Times New Roman"/>
          <w:sz w:val="24"/>
          <w:szCs w:val="24"/>
        </w:rPr>
        <w:t xml:space="preserve">  </w:t>
      </w:r>
      <w:r>
        <w:rPr>
          <w:rFonts w:eastAsia="Times New Roman"/>
          <w:sz w:val="24"/>
          <w:szCs w:val="24"/>
        </w:rPr>
        <w:t>более 36 часов в неделю.</w:t>
      </w:r>
    </w:p>
    <w:p w:rsidR="002D75A7" w:rsidRDefault="003B149C" w:rsidP="003B149C">
      <w:pPr>
        <w:ind w:left="260" w:right="20"/>
        <w:jc w:val="both"/>
        <w:rPr>
          <w:rFonts w:eastAsia="Times New Roman"/>
          <w:sz w:val="24"/>
          <w:szCs w:val="24"/>
        </w:rPr>
      </w:pPr>
      <w:r>
        <w:rPr>
          <w:rFonts w:eastAsia="Times New Roman"/>
          <w:b/>
          <w:bCs/>
          <w:sz w:val="24"/>
          <w:szCs w:val="24"/>
        </w:rPr>
        <w:t xml:space="preserve">      </w:t>
      </w:r>
      <w:r w:rsidR="002D75A7">
        <w:rPr>
          <w:rFonts w:eastAsia="Times New Roman"/>
          <w:b/>
          <w:bCs/>
          <w:sz w:val="24"/>
          <w:szCs w:val="24"/>
        </w:rPr>
        <w:t xml:space="preserve">Время отдыха - </w:t>
      </w:r>
      <w:r w:rsidR="002D75A7">
        <w:rPr>
          <w:rFonts w:eastAsia="Times New Roman"/>
          <w:sz w:val="24"/>
          <w:szCs w:val="24"/>
        </w:rPr>
        <w:t>время, в течение которого работник свободен от исполнения</w:t>
      </w:r>
      <w:r w:rsidR="002D75A7">
        <w:rPr>
          <w:rFonts w:eastAsia="Times New Roman"/>
          <w:b/>
          <w:bCs/>
          <w:sz w:val="24"/>
          <w:szCs w:val="24"/>
        </w:rPr>
        <w:t xml:space="preserve"> </w:t>
      </w:r>
      <w:r w:rsidR="002D75A7">
        <w:rPr>
          <w:rFonts w:eastAsia="Times New Roman"/>
          <w:sz w:val="24"/>
          <w:szCs w:val="24"/>
        </w:rPr>
        <w:t>трудовых обязанностей и которое он может использовать по своему усмотрению. Видами отдыха являются:</w:t>
      </w:r>
    </w:p>
    <w:p w:rsidR="003B149C" w:rsidRDefault="002D75A7" w:rsidP="003B149C">
      <w:pPr>
        <w:spacing w:line="247" w:lineRule="auto"/>
        <w:ind w:left="260" w:right="20"/>
        <w:jc w:val="both"/>
        <w:rPr>
          <w:rFonts w:eastAsia="Times New Roman"/>
          <w:sz w:val="24"/>
          <w:szCs w:val="24"/>
        </w:rPr>
      </w:pPr>
      <w:r>
        <w:rPr>
          <w:rFonts w:eastAsia="Times New Roman"/>
          <w:sz w:val="24"/>
          <w:szCs w:val="24"/>
        </w:rPr>
        <w:t>- перерывы в течение рабочего дня (смены) для отдыха и питания – не менее 30 минут и не более 2 часов (в рабочее время не включаются);</w:t>
      </w:r>
    </w:p>
    <w:p w:rsidR="003B149C" w:rsidRDefault="002D75A7" w:rsidP="003B149C">
      <w:pPr>
        <w:spacing w:line="247" w:lineRule="auto"/>
        <w:ind w:left="260" w:right="20"/>
        <w:jc w:val="both"/>
        <w:rPr>
          <w:rFonts w:eastAsia="Times New Roman"/>
          <w:sz w:val="24"/>
          <w:szCs w:val="24"/>
        </w:rPr>
      </w:pPr>
      <w:r>
        <w:rPr>
          <w:rFonts w:eastAsia="Times New Roman"/>
          <w:sz w:val="24"/>
          <w:szCs w:val="24"/>
        </w:rPr>
        <w:t xml:space="preserve"> - ежедневный (междусменный) отдых;</w:t>
      </w:r>
    </w:p>
    <w:p w:rsidR="003B149C" w:rsidRDefault="002D75A7" w:rsidP="003B149C">
      <w:pPr>
        <w:spacing w:line="247" w:lineRule="auto"/>
        <w:ind w:left="260" w:right="20"/>
        <w:jc w:val="both"/>
        <w:rPr>
          <w:rFonts w:eastAsia="Times New Roman"/>
          <w:sz w:val="24"/>
          <w:szCs w:val="24"/>
        </w:rPr>
      </w:pPr>
      <w:r>
        <w:rPr>
          <w:rFonts w:eastAsia="Times New Roman"/>
          <w:sz w:val="24"/>
          <w:szCs w:val="24"/>
        </w:rPr>
        <w:t xml:space="preserve"> - выходные дни; </w:t>
      </w:r>
    </w:p>
    <w:p w:rsidR="003B149C" w:rsidRDefault="002D75A7" w:rsidP="003B149C">
      <w:pPr>
        <w:spacing w:line="247" w:lineRule="auto"/>
        <w:ind w:left="260" w:right="20"/>
        <w:jc w:val="both"/>
        <w:rPr>
          <w:rFonts w:eastAsia="Times New Roman"/>
          <w:sz w:val="24"/>
          <w:szCs w:val="24"/>
        </w:rPr>
      </w:pPr>
      <w:r>
        <w:rPr>
          <w:rFonts w:eastAsia="Times New Roman"/>
          <w:sz w:val="24"/>
          <w:szCs w:val="24"/>
        </w:rPr>
        <w:t xml:space="preserve">-нерабочие праздничные дни; </w:t>
      </w:r>
    </w:p>
    <w:p w:rsidR="002D75A7" w:rsidRDefault="002D75A7" w:rsidP="003B149C">
      <w:pPr>
        <w:spacing w:line="247" w:lineRule="auto"/>
        <w:ind w:left="260" w:right="20"/>
        <w:jc w:val="both"/>
        <w:rPr>
          <w:rFonts w:eastAsia="Times New Roman"/>
          <w:sz w:val="24"/>
          <w:szCs w:val="24"/>
        </w:rPr>
      </w:pPr>
      <w:r>
        <w:rPr>
          <w:rFonts w:eastAsia="Times New Roman"/>
          <w:sz w:val="24"/>
          <w:szCs w:val="24"/>
        </w:rPr>
        <w:t>- отпуска.</w:t>
      </w:r>
    </w:p>
    <w:p w:rsidR="003B149C" w:rsidRDefault="003B149C" w:rsidP="003B149C">
      <w:pPr>
        <w:ind w:left="260"/>
        <w:jc w:val="both"/>
        <w:rPr>
          <w:rFonts w:eastAsia="Times New Roman"/>
          <w:bCs/>
          <w:sz w:val="24"/>
          <w:szCs w:val="24"/>
        </w:rPr>
      </w:pPr>
      <w:r>
        <w:rPr>
          <w:rFonts w:eastAsia="Times New Roman"/>
          <w:b/>
          <w:bCs/>
          <w:sz w:val="24"/>
          <w:szCs w:val="24"/>
        </w:rPr>
        <w:t xml:space="preserve">1.11. Дисциплина труда – </w:t>
      </w:r>
      <w:r>
        <w:rPr>
          <w:rFonts w:eastAsia="Times New Roman"/>
          <w:sz w:val="24"/>
          <w:szCs w:val="24"/>
        </w:rPr>
        <w:t>обязательное для всех работников подчинение правилам</w:t>
      </w:r>
      <w:r>
        <w:rPr>
          <w:rFonts w:eastAsia="Times New Roman"/>
          <w:b/>
          <w:bCs/>
          <w:sz w:val="24"/>
          <w:szCs w:val="24"/>
        </w:rPr>
        <w:t xml:space="preserve"> </w:t>
      </w:r>
      <w:r>
        <w:rPr>
          <w:rFonts w:eastAsia="Times New Roman"/>
          <w:sz w:val="24"/>
          <w:szCs w:val="24"/>
        </w:rPr>
        <w:t xml:space="preserve">поведения, определенным в соответствии с ТК РФ, коллективным договором, правилами внутреннего трудового распорядками, иными локальными нормативными актами </w:t>
      </w:r>
      <w:r w:rsidRPr="003B149C">
        <w:rPr>
          <w:rFonts w:eastAsia="Times New Roman"/>
          <w:bCs/>
          <w:sz w:val="24"/>
          <w:szCs w:val="24"/>
        </w:rPr>
        <w:t>(ст.ст.</w:t>
      </w:r>
      <w:r w:rsidRPr="003B149C">
        <w:rPr>
          <w:rFonts w:eastAsia="Times New Roman"/>
          <w:sz w:val="24"/>
          <w:szCs w:val="24"/>
        </w:rPr>
        <w:t xml:space="preserve"> </w:t>
      </w:r>
      <w:r w:rsidRPr="003B149C">
        <w:rPr>
          <w:rFonts w:eastAsia="Times New Roman"/>
          <w:bCs/>
          <w:sz w:val="24"/>
          <w:szCs w:val="24"/>
        </w:rPr>
        <w:t>189, 190,191,192, 193, 194, 195 ТК РФ).</w:t>
      </w:r>
      <w:r>
        <w:rPr>
          <w:rFonts w:eastAsia="Times New Roman"/>
          <w:bCs/>
          <w:sz w:val="24"/>
          <w:szCs w:val="24"/>
        </w:rPr>
        <w:t xml:space="preserve"> </w:t>
      </w:r>
    </w:p>
    <w:p w:rsidR="003B149C" w:rsidRPr="003B149C" w:rsidRDefault="003B149C" w:rsidP="003B149C">
      <w:pPr>
        <w:ind w:left="260"/>
        <w:jc w:val="both"/>
        <w:rPr>
          <w:sz w:val="20"/>
          <w:szCs w:val="20"/>
        </w:rPr>
      </w:pPr>
      <w:r>
        <w:rPr>
          <w:rFonts w:eastAsia="Times New Roman"/>
          <w:bCs/>
          <w:sz w:val="24"/>
          <w:szCs w:val="24"/>
        </w:rPr>
        <w:t xml:space="preserve">      </w:t>
      </w:r>
      <w:r w:rsidRPr="003B149C">
        <w:rPr>
          <w:rFonts w:eastAsia="Times New Roman"/>
          <w:bCs/>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(ст. 192 ТК РФ):</w:t>
      </w:r>
      <w:r>
        <w:rPr>
          <w:sz w:val="20"/>
          <w:szCs w:val="20"/>
        </w:rPr>
        <w:t xml:space="preserve"> </w:t>
      </w:r>
      <w:r>
        <w:rPr>
          <w:rFonts w:eastAsia="Times New Roman"/>
          <w:sz w:val="24"/>
          <w:szCs w:val="24"/>
        </w:rPr>
        <w:t>замечание, выговор, увольнение по соответствующим основаниям.</w:t>
      </w:r>
    </w:p>
    <w:p w:rsidR="003B149C" w:rsidRDefault="003B149C" w:rsidP="003B149C">
      <w:pPr>
        <w:spacing w:line="256" w:lineRule="auto"/>
        <w:ind w:left="260"/>
        <w:jc w:val="both"/>
        <w:rPr>
          <w:sz w:val="20"/>
          <w:szCs w:val="20"/>
        </w:rPr>
      </w:pPr>
      <w:r>
        <w:rPr>
          <w:rFonts w:eastAsia="Times New Roman"/>
          <w:sz w:val="24"/>
          <w:szCs w:val="24"/>
        </w:rPr>
        <w:t xml:space="preserve">      До применения дисциплинарного взыскания </w:t>
      </w:r>
      <w:r w:rsidRPr="003B149C">
        <w:rPr>
          <w:rFonts w:eastAsia="Times New Roman"/>
          <w:bCs/>
          <w:sz w:val="24"/>
          <w:szCs w:val="24"/>
        </w:rPr>
        <w:t>(ст. 193 ТК РФ)</w:t>
      </w:r>
      <w:r>
        <w:rPr>
          <w:rFonts w:eastAsia="Times New Roman"/>
          <w:sz w:val="24"/>
          <w:szCs w:val="24"/>
        </w:rPr>
        <w:t xml:space="preserve"> работодатель должен затребовать от работника письменное объяснение. Если по истечении двух рабочих дней указанное объяснение не предоставлено, то составляется соответствующий акт.</w:t>
      </w:r>
    </w:p>
    <w:p w:rsidR="003B149C" w:rsidRDefault="003B149C" w:rsidP="003B149C">
      <w:pPr>
        <w:sectPr w:rsidR="003B149C">
          <w:pgSz w:w="11900" w:h="16840"/>
          <w:pgMar w:top="1111" w:right="840" w:bottom="749" w:left="1440" w:header="0" w:footer="0" w:gutter="0"/>
          <w:cols w:space="720"/>
        </w:sectPr>
      </w:pPr>
    </w:p>
    <w:p w:rsidR="003B149C" w:rsidRPr="003B149C" w:rsidRDefault="003B149C" w:rsidP="003B149C">
      <w:pPr>
        <w:ind w:left="260" w:right="20"/>
        <w:jc w:val="both"/>
        <w:rPr>
          <w:sz w:val="20"/>
          <w:szCs w:val="20"/>
        </w:rPr>
      </w:pPr>
      <w:r>
        <w:rPr>
          <w:rFonts w:eastAsia="Times New Roman"/>
          <w:sz w:val="24"/>
          <w:szCs w:val="24"/>
        </w:rPr>
        <w:lastRenderedPageBreak/>
        <w:t xml:space="preserve">       Не предоставление работником объяснения не является препятствием для применения дисциплинарного взыскания. Дисциплинарное взыскание применяется не позднее одного месяца со дня обнаружения проступка, не считая времени болезни работника, пребывания в отпуске. Дисциплинарное взыскание не может быть применено позднее шести месяцев со дня совершения проступка, а по результатам ревизии, проверки</w:t>
      </w:r>
      <w:r>
        <w:rPr>
          <w:sz w:val="20"/>
          <w:szCs w:val="20"/>
        </w:rPr>
        <w:t xml:space="preserve"> - </w:t>
      </w:r>
      <w:r>
        <w:rPr>
          <w:rFonts w:eastAsia="Times New Roman"/>
          <w:sz w:val="24"/>
          <w:szCs w:val="24"/>
        </w:rPr>
        <w:t>позднее двух лет со дня его совершения. За каждый проступок может быть применено только одно дисциплинарное взыскание.</w:t>
      </w:r>
    </w:p>
    <w:p w:rsidR="003B149C" w:rsidRDefault="003B149C" w:rsidP="003B149C">
      <w:pPr>
        <w:ind w:left="260" w:right="20"/>
        <w:jc w:val="both"/>
        <w:rPr>
          <w:rFonts w:eastAsia="Times New Roman"/>
          <w:sz w:val="24"/>
          <w:szCs w:val="24"/>
        </w:rPr>
      </w:pPr>
      <w:r>
        <w:rPr>
          <w:rFonts w:eastAsia="Times New Roman"/>
          <w:sz w:val="24"/>
          <w:szCs w:val="24"/>
        </w:rPr>
        <w:t xml:space="preserve">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3B149C" w:rsidRDefault="003B149C" w:rsidP="003B149C">
      <w:pPr>
        <w:ind w:left="260"/>
        <w:jc w:val="both"/>
        <w:rPr>
          <w:rFonts w:eastAsia="Times New Roman"/>
          <w:sz w:val="24"/>
          <w:szCs w:val="24"/>
        </w:rPr>
      </w:pPr>
      <w:r>
        <w:rPr>
          <w:rFonts w:eastAsia="Times New Roman"/>
          <w:sz w:val="24"/>
          <w:szCs w:val="24"/>
        </w:rPr>
        <w:t xml:space="preserve">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3B149C" w:rsidRDefault="003B149C" w:rsidP="003B149C">
      <w:pPr>
        <w:ind w:left="260" w:right="20"/>
        <w:jc w:val="both"/>
        <w:rPr>
          <w:rFonts w:eastAsia="Times New Roman"/>
          <w:sz w:val="24"/>
          <w:szCs w:val="24"/>
        </w:rPr>
      </w:pPr>
      <w:r>
        <w:rPr>
          <w:rFonts w:eastAsia="Times New Roman"/>
          <w:sz w:val="24"/>
          <w:szCs w:val="24"/>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 взыскания. Работодатель имеет право снять его с работника до истечения года.</w:t>
      </w:r>
    </w:p>
    <w:p w:rsidR="003B149C" w:rsidRDefault="003B149C" w:rsidP="003B149C">
      <w:pPr>
        <w:spacing w:line="244" w:lineRule="auto"/>
        <w:ind w:left="260"/>
        <w:jc w:val="both"/>
        <w:rPr>
          <w:rFonts w:eastAsia="Times New Roman"/>
          <w:sz w:val="24"/>
          <w:szCs w:val="24"/>
        </w:rPr>
      </w:pPr>
      <w:r>
        <w:rPr>
          <w:rFonts w:eastAsia="Times New Roman"/>
          <w:sz w:val="24"/>
          <w:szCs w:val="24"/>
        </w:rPr>
        <w:t xml:space="preserve">       Руководители организаций, структурных подразделений могут быть привлечены к дисциплинарной ответственности, вплоть до увольнения </w:t>
      </w:r>
      <w:r w:rsidRPr="003B149C">
        <w:rPr>
          <w:rFonts w:eastAsia="Times New Roman"/>
          <w:sz w:val="24"/>
          <w:szCs w:val="24"/>
        </w:rPr>
        <w:t>(</w:t>
      </w:r>
      <w:r w:rsidRPr="003B149C">
        <w:rPr>
          <w:rFonts w:eastAsia="Times New Roman"/>
          <w:bCs/>
          <w:sz w:val="24"/>
          <w:szCs w:val="24"/>
        </w:rPr>
        <w:t>ст.195 ТК РФ)</w:t>
      </w:r>
      <w:r>
        <w:rPr>
          <w:rFonts w:eastAsia="Times New Roman"/>
          <w:sz w:val="24"/>
          <w:szCs w:val="24"/>
        </w:rPr>
        <w:t xml:space="preserve"> по заявлению представительного органа работников о нарушении руководителем трудового законодательства и иных актов, содержащих нормы трудового права, условий коллективного договора. В случае, когда факт нарушения подтвердился работодатель обязан применить к руководителю дисциплинарное взыскание.</w:t>
      </w:r>
    </w:p>
    <w:p w:rsidR="003B149C" w:rsidRDefault="003B149C" w:rsidP="003B149C">
      <w:pPr>
        <w:ind w:left="260"/>
        <w:jc w:val="both"/>
        <w:rPr>
          <w:sz w:val="20"/>
          <w:szCs w:val="20"/>
        </w:rPr>
      </w:pPr>
      <w:r w:rsidRPr="003B149C">
        <w:rPr>
          <w:rFonts w:eastAsia="Times New Roman"/>
          <w:b/>
          <w:sz w:val="24"/>
          <w:szCs w:val="24"/>
        </w:rPr>
        <w:t xml:space="preserve">1.12. </w:t>
      </w:r>
      <w:r w:rsidRPr="003B149C">
        <w:rPr>
          <w:rFonts w:eastAsia="Times New Roman"/>
          <w:b/>
          <w:bCs/>
          <w:sz w:val="24"/>
          <w:szCs w:val="24"/>
        </w:rPr>
        <w:t>Правила</w:t>
      </w:r>
      <w:r>
        <w:rPr>
          <w:rFonts w:eastAsia="Times New Roman"/>
          <w:b/>
          <w:bCs/>
          <w:sz w:val="24"/>
          <w:szCs w:val="24"/>
        </w:rPr>
        <w:t xml:space="preserve"> внутреннего трудового распорядка – </w:t>
      </w:r>
      <w:r>
        <w:rPr>
          <w:rFonts w:eastAsia="Times New Roman"/>
          <w:sz w:val="24"/>
          <w:szCs w:val="24"/>
        </w:rPr>
        <w:t>локальный нормативный акт</w:t>
      </w:r>
      <w:r>
        <w:rPr>
          <w:rFonts w:eastAsia="Times New Roman"/>
          <w:b/>
          <w:bCs/>
          <w:sz w:val="24"/>
          <w:szCs w:val="24"/>
        </w:rPr>
        <w:t xml:space="preserve"> </w:t>
      </w:r>
      <w:r>
        <w:rPr>
          <w:rFonts w:eastAsia="Times New Roman"/>
          <w:sz w:val="24"/>
          <w:szCs w:val="24"/>
        </w:rPr>
        <w:t>организации, регламентирующий в соответствии с ТК РФ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3B149C" w:rsidRDefault="003B149C" w:rsidP="003B149C">
      <w:pPr>
        <w:spacing w:line="5" w:lineRule="exact"/>
        <w:rPr>
          <w:sz w:val="20"/>
          <w:szCs w:val="20"/>
        </w:rPr>
      </w:pPr>
    </w:p>
    <w:p w:rsidR="003B149C" w:rsidRDefault="003B149C" w:rsidP="003B149C">
      <w:pPr>
        <w:ind w:left="260" w:right="20"/>
        <w:jc w:val="both"/>
        <w:rPr>
          <w:sz w:val="20"/>
          <w:szCs w:val="20"/>
        </w:rPr>
      </w:pPr>
      <w:r>
        <w:rPr>
          <w:rFonts w:eastAsia="Times New Roman"/>
          <w:sz w:val="24"/>
          <w:szCs w:val="24"/>
        </w:rPr>
        <w:t xml:space="preserve">        ПВТР утверждаются работодателем с учетом мнения представительного органа работников организации. ПВТР, как правило, являются приложением к коллективному договору.</w:t>
      </w:r>
    </w:p>
    <w:p w:rsidR="003B149C" w:rsidRDefault="003B149C" w:rsidP="003B149C">
      <w:pPr>
        <w:spacing w:line="237" w:lineRule="auto"/>
        <w:ind w:left="260"/>
        <w:jc w:val="both"/>
        <w:rPr>
          <w:rFonts w:eastAsia="Times New Roman"/>
          <w:sz w:val="24"/>
          <w:szCs w:val="24"/>
        </w:rPr>
      </w:pPr>
      <w:r>
        <w:rPr>
          <w:rFonts w:eastAsia="Times New Roman"/>
          <w:sz w:val="24"/>
          <w:szCs w:val="24"/>
        </w:rPr>
        <w:t xml:space="preserve">        Работодатель поощряет работников, добросовестно выполняющих трудовые обязанности (объявляет благодарность, выдает премию, награждает ценным подарком, почетной грамотой, представляет к званию лучшего по профессии.) Виды поощрений работников за труд определяются коллективным договором или ПВТР.</w:t>
      </w:r>
    </w:p>
    <w:p w:rsidR="003B149C" w:rsidRPr="003B149C" w:rsidRDefault="003B149C" w:rsidP="003B149C">
      <w:pPr>
        <w:spacing w:line="237" w:lineRule="auto"/>
        <w:ind w:left="260"/>
        <w:jc w:val="both"/>
        <w:rPr>
          <w:rFonts w:eastAsia="Times New Roman"/>
          <w:sz w:val="24"/>
          <w:szCs w:val="24"/>
        </w:rPr>
      </w:pPr>
      <w:r w:rsidRPr="003B149C">
        <w:rPr>
          <w:rFonts w:eastAsia="Times New Roman"/>
          <w:b/>
          <w:sz w:val="24"/>
          <w:szCs w:val="24"/>
        </w:rPr>
        <w:t>1.13</w:t>
      </w:r>
      <w:r>
        <w:rPr>
          <w:rFonts w:eastAsia="Times New Roman"/>
          <w:b/>
          <w:sz w:val="24"/>
          <w:szCs w:val="24"/>
        </w:rPr>
        <w:t xml:space="preserve"> </w:t>
      </w:r>
      <w:r>
        <w:rPr>
          <w:rFonts w:eastAsia="Times New Roman"/>
          <w:b/>
          <w:bCs/>
          <w:sz w:val="24"/>
          <w:szCs w:val="24"/>
        </w:rPr>
        <w:t>Ст.ст.253-261</w:t>
      </w:r>
      <w:r>
        <w:rPr>
          <w:rFonts w:eastAsia="Times New Roman"/>
          <w:sz w:val="24"/>
          <w:szCs w:val="24"/>
        </w:rPr>
        <w:t xml:space="preserve"> – регулируют труд женщин. Особенностями регулирования труда женщин являются:</w:t>
      </w:r>
    </w:p>
    <w:p w:rsidR="003B149C" w:rsidRDefault="003B149C" w:rsidP="003B149C">
      <w:pPr>
        <w:spacing w:line="1" w:lineRule="exact"/>
        <w:rPr>
          <w:rFonts w:eastAsia="Times New Roman"/>
          <w:b/>
          <w:bCs/>
          <w:sz w:val="24"/>
          <w:szCs w:val="24"/>
        </w:rPr>
      </w:pPr>
    </w:p>
    <w:p w:rsidR="003B149C" w:rsidRDefault="003B149C" w:rsidP="003B149C">
      <w:pPr>
        <w:ind w:left="260" w:right="20"/>
        <w:jc w:val="both"/>
        <w:rPr>
          <w:rFonts w:eastAsia="Times New Roman"/>
          <w:b/>
          <w:bCs/>
          <w:sz w:val="24"/>
          <w:szCs w:val="24"/>
        </w:rPr>
      </w:pPr>
      <w:r>
        <w:rPr>
          <w:rFonts w:eastAsia="Times New Roman"/>
          <w:sz w:val="24"/>
          <w:szCs w:val="24"/>
        </w:rPr>
        <w:t>- ограничение труда женщин на тяжелых работах и работах с вредными условиями труда (постановление Правительства № 162 – Перечень профессий и работ, на которых  запрещено применять труд женщин); - ограничение подъема тяжестей (10 кг; 7 кг – до 18 лет);</w:t>
      </w:r>
    </w:p>
    <w:p w:rsidR="003B149C" w:rsidRDefault="003B149C" w:rsidP="003B149C">
      <w:pPr>
        <w:spacing w:line="242" w:lineRule="auto"/>
        <w:ind w:left="260"/>
        <w:jc w:val="both"/>
        <w:rPr>
          <w:rFonts w:eastAsia="Times New Roman"/>
          <w:sz w:val="24"/>
          <w:szCs w:val="24"/>
        </w:rPr>
      </w:pPr>
      <w:r>
        <w:rPr>
          <w:rFonts w:eastAsia="Times New Roman"/>
          <w:sz w:val="24"/>
          <w:szCs w:val="24"/>
        </w:rPr>
        <w:t>- гарантии, связанные с материнством (перевод на другую работу беременных женщин и имеющих детей до 1,5 лет; запрет на привлечение к работам в ночные смены и к сверхурочным работам; отпуска по беременности и родам – не мене 140 к/дней; отпуска по уходу за ребенком до достижения им возраста 3 лет с сохранением места работы и должности; перерыва для кормления ребенка в возрасте до 1,5 лет – через каждые 3 часа не менее 30 минут – можно суммировать и перенести как на начало, так и на конец рабочего дня. Перерывы на кормление включаются в рабочее время и подлежат к оплате в размере среднего заработка. Не зависимо от стажа работы у данного работодателя, перед отпуском по беременности и родам или непосредственно после него женщине по её желанию предоставляется ежегодный оплачиваемый отпуск).</w:t>
      </w:r>
    </w:p>
    <w:p w:rsidR="00440BFC" w:rsidRDefault="006276B0" w:rsidP="006276B0">
      <w:pPr>
        <w:ind w:left="227"/>
        <w:jc w:val="both"/>
        <w:rPr>
          <w:sz w:val="20"/>
          <w:szCs w:val="20"/>
        </w:rPr>
      </w:pPr>
      <w:r>
        <w:rPr>
          <w:rFonts w:eastAsia="Times New Roman"/>
          <w:b/>
          <w:sz w:val="24"/>
          <w:szCs w:val="24"/>
        </w:rPr>
        <w:t xml:space="preserve"> </w:t>
      </w:r>
      <w:r w:rsidR="00440BFC" w:rsidRPr="00440BFC">
        <w:rPr>
          <w:rFonts w:eastAsia="Times New Roman"/>
          <w:b/>
          <w:sz w:val="24"/>
          <w:szCs w:val="24"/>
        </w:rPr>
        <w:t xml:space="preserve">1.14. </w:t>
      </w:r>
      <w:r w:rsidR="00440BFC" w:rsidRPr="00440BFC">
        <w:rPr>
          <w:rFonts w:eastAsia="Times New Roman"/>
          <w:b/>
          <w:bCs/>
          <w:sz w:val="24"/>
          <w:szCs w:val="24"/>
        </w:rPr>
        <w:t>Ст.ст. 265- 272 ТК РФ</w:t>
      </w:r>
      <w:r w:rsidR="00440BFC">
        <w:rPr>
          <w:rFonts w:eastAsia="Times New Roman"/>
          <w:b/>
          <w:bCs/>
          <w:sz w:val="24"/>
          <w:szCs w:val="24"/>
        </w:rPr>
        <w:t xml:space="preserve"> </w:t>
      </w:r>
      <w:r w:rsidR="00440BFC">
        <w:rPr>
          <w:rFonts w:eastAsia="Times New Roman"/>
          <w:sz w:val="24"/>
          <w:szCs w:val="24"/>
        </w:rPr>
        <w:t xml:space="preserve">содержат положения трудового законодательства по </w:t>
      </w:r>
      <w:r>
        <w:rPr>
          <w:rFonts w:eastAsia="Times New Roman"/>
          <w:sz w:val="24"/>
          <w:szCs w:val="24"/>
        </w:rPr>
        <w:t xml:space="preserve">  </w:t>
      </w:r>
      <w:r w:rsidR="00440BFC">
        <w:rPr>
          <w:rFonts w:eastAsia="Times New Roman"/>
          <w:sz w:val="24"/>
          <w:szCs w:val="24"/>
        </w:rPr>
        <w:t>применению</w:t>
      </w:r>
      <w:r w:rsidR="00440BFC">
        <w:rPr>
          <w:rFonts w:eastAsia="Times New Roman"/>
          <w:b/>
          <w:bCs/>
          <w:sz w:val="24"/>
          <w:szCs w:val="24"/>
        </w:rPr>
        <w:t xml:space="preserve"> </w:t>
      </w:r>
      <w:r w:rsidR="00440BFC">
        <w:rPr>
          <w:rFonts w:eastAsia="Times New Roman"/>
          <w:sz w:val="24"/>
          <w:szCs w:val="24"/>
        </w:rPr>
        <w:t>труда лиц моложе 18 лет.</w:t>
      </w:r>
      <w:r w:rsidR="00440BFC">
        <w:rPr>
          <w:sz w:val="20"/>
          <w:szCs w:val="20"/>
        </w:rPr>
        <w:t xml:space="preserve"> </w:t>
      </w:r>
      <w:r w:rsidR="00440BFC">
        <w:rPr>
          <w:rFonts w:eastAsia="Times New Roman"/>
          <w:sz w:val="24"/>
          <w:szCs w:val="24"/>
        </w:rPr>
        <w:t>Особенностями регулирования труда подростков являются:</w:t>
      </w:r>
    </w:p>
    <w:p w:rsidR="007B6DB3" w:rsidRDefault="007B6DB3" w:rsidP="007B6DB3">
      <w:pPr>
        <w:tabs>
          <w:tab w:val="left" w:pos="456"/>
        </w:tabs>
        <w:jc w:val="both"/>
        <w:rPr>
          <w:rFonts w:eastAsia="Times New Roman"/>
          <w:sz w:val="24"/>
          <w:szCs w:val="24"/>
        </w:rPr>
      </w:pPr>
      <w:r>
        <w:rPr>
          <w:sz w:val="20"/>
          <w:szCs w:val="20"/>
        </w:rPr>
        <w:lastRenderedPageBreak/>
        <w:t>-</w:t>
      </w:r>
      <w:r w:rsidR="00440BFC">
        <w:rPr>
          <w:sz w:val="20"/>
          <w:szCs w:val="20"/>
        </w:rPr>
        <w:t xml:space="preserve"> </w:t>
      </w:r>
      <w:r w:rsidR="00440BFC">
        <w:rPr>
          <w:rFonts w:eastAsia="Times New Roman"/>
          <w:sz w:val="24"/>
          <w:szCs w:val="24"/>
        </w:rPr>
        <w:t>ограничение применения труда подростков</w:t>
      </w:r>
      <w:r>
        <w:rPr>
          <w:rFonts w:eastAsia="Times New Roman"/>
          <w:sz w:val="24"/>
          <w:szCs w:val="24"/>
        </w:rPr>
        <w:t xml:space="preserve"> на тяжелых работах и работах с </w:t>
      </w:r>
      <w:r w:rsidR="00440BFC">
        <w:rPr>
          <w:rFonts w:eastAsia="Times New Roman"/>
          <w:sz w:val="24"/>
          <w:szCs w:val="24"/>
        </w:rPr>
        <w:t>вредными и (или) опасными условиями труда (Постановление Правительства от 25.02. 2000 г.№ 163 «Перечень тяжелых работ и работ с вредными и опасными условиями труда, при которых запрещается применение труда лиц моложе 18 лет»);</w:t>
      </w:r>
    </w:p>
    <w:p w:rsidR="00440BFC" w:rsidRDefault="00440BFC" w:rsidP="007B6DB3">
      <w:pPr>
        <w:tabs>
          <w:tab w:val="left" w:pos="456"/>
        </w:tabs>
        <w:jc w:val="both"/>
        <w:rPr>
          <w:rFonts w:eastAsia="Times New Roman"/>
          <w:sz w:val="24"/>
          <w:szCs w:val="24"/>
        </w:rPr>
      </w:pPr>
      <w:r>
        <w:rPr>
          <w:rFonts w:eastAsia="Times New Roman"/>
          <w:sz w:val="24"/>
          <w:szCs w:val="24"/>
        </w:rPr>
        <w:t>- ограничение подъема и перемещения тяжестей (Постановление Минтруда России от 07.04.99 г. № 7 Нормы нагрузок для лиц моложе 18 лет при подъеме и перемещении тяжестей вручную);</w:t>
      </w:r>
    </w:p>
    <w:p w:rsidR="00440BFC" w:rsidRDefault="00440BFC" w:rsidP="007B6DB3">
      <w:pPr>
        <w:numPr>
          <w:ilvl w:val="0"/>
          <w:numId w:val="102"/>
        </w:numPr>
        <w:tabs>
          <w:tab w:val="left" w:pos="400"/>
        </w:tabs>
        <w:jc w:val="both"/>
        <w:rPr>
          <w:rFonts w:eastAsia="Times New Roman"/>
          <w:sz w:val="24"/>
          <w:szCs w:val="24"/>
        </w:rPr>
      </w:pPr>
      <w:r w:rsidRPr="00440BFC">
        <w:rPr>
          <w:rFonts w:eastAsia="Times New Roman"/>
          <w:sz w:val="24"/>
          <w:szCs w:val="24"/>
        </w:rPr>
        <w:t xml:space="preserve"> </w:t>
      </w:r>
      <w:r>
        <w:rPr>
          <w:rFonts w:eastAsia="Times New Roman"/>
          <w:sz w:val="24"/>
          <w:szCs w:val="24"/>
        </w:rPr>
        <w:t>обязательные медосмотры при приеме на работу;</w:t>
      </w:r>
    </w:p>
    <w:p w:rsidR="00440BFC" w:rsidRDefault="00440BFC" w:rsidP="007B6DB3">
      <w:pPr>
        <w:numPr>
          <w:ilvl w:val="0"/>
          <w:numId w:val="102"/>
        </w:numPr>
        <w:tabs>
          <w:tab w:val="left" w:pos="498"/>
        </w:tabs>
        <w:ind w:right="680"/>
        <w:jc w:val="both"/>
        <w:rPr>
          <w:rFonts w:eastAsia="Times New Roman"/>
          <w:sz w:val="24"/>
          <w:szCs w:val="24"/>
        </w:rPr>
      </w:pPr>
      <w:r>
        <w:rPr>
          <w:rFonts w:eastAsia="Times New Roman"/>
          <w:sz w:val="24"/>
          <w:szCs w:val="24"/>
        </w:rPr>
        <w:t>запрет на командировки, сверхурочные, работы в ночную смену, в выходные и праздничные дни;</w:t>
      </w:r>
    </w:p>
    <w:p w:rsidR="00440BFC" w:rsidRDefault="00440BFC" w:rsidP="007B6DB3">
      <w:pPr>
        <w:numPr>
          <w:ilvl w:val="0"/>
          <w:numId w:val="102"/>
        </w:numPr>
        <w:tabs>
          <w:tab w:val="left" w:pos="400"/>
        </w:tabs>
        <w:jc w:val="both"/>
        <w:rPr>
          <w:rFonts w:eastAsia="Times New Roman"/>
          <w:sz w:val="24"/>
          <w:szCs w:val="24"/>
        </w:rPr>
      </w:pPr>
      <w:r>
        <w:rPr>
          <w:rFonts w:eastAsia="Times New Roman"/>
          <w:sz w:val="24"/>
          <w:szCs w:val="24"/>
        </w:rPr>
        <w:t>сокращенный рабочий день (и нормы выработки);</w:t>
      </w:r>
    </w:p>
    <w:p w:rsidR="00440BFC" w:rsidRDefault="00440BFC" w:rsidP="007B6DB3">
      <w:pPr>
        <w:numPr>
          <w:ilvl w:val="0"/>
          <w:numId w:val="102"/>
        </w:numPr>
        <w:tabs>
          <w:tab w:val="left" w:pos="400"/>
        </w:tabs>
        <w:jc w:val="both"/>
        <w:rPr>
          <w:rFonts w:eastAsia="Times New Roman"/>
          <w:sz w:val="24"/>
          <w:szCs w:val="24"/>
        </w:rPr>
      </w:pPr>
      <w:r>
        <w:rPr>
          <w:rFonts w:eastAsia="Times New Roman"/>
          <w:sz w:val="24"/>
          <w:szCs w:val="24"/>
        </w:rPr>
        <w:t>отпуск -31 календарный день;</w:t>
      </w:r>
    </w:p>
    <w:p w:rsidR="00440BFC" w:rsidRDefault="00440BFC" w:rsidP="007B6DB3">
      <w:pPr>
        <w:numPr>
          <w:ilvl w:val="0"/>
          <w:numId w:val="102"/>
        </w:numPr>
        <w:tabs>
          <w:tab w:val="left" w:pos="400"/>
        </w:tabs>
        <w:jc w:val="both"/>
        <w:rPr>
          <w:rFonts w:eastAsia="Times New Roman"/>
          <w:sz w:val="24"/>
          <w:szCs w:val="24"/>
        </w:rPr>
      </w:pPr>
      <w:r>
        <w:rPr>
          <w:rFonts w:eastAsia="Times New Roman"/>
          <w:sz w:val="24"/>
          <w:szCs w:val="24"/>
        </w:rPr>
        <w:t>льготы, связанные с учебой.</w:t>
      </w:r>
    </w:p>
    <w:p w:rsidR="00440BFC" w:rsidRPr="00440BFC" w:rsidRDefault="00440BFC" w:rsidP="007B6DB3">
      <w:pPr>
        <w:pStyle w:val="a6"/>
        <w:numPr>
          <w:ilvl w:val="1"/>
          <w:numId w:val="103"/>
        </w:numPr>
        <w:tabs>
          <w:tab w:val="left" w:pos="718"/>
        </w:tabs>
        <w:ind w:left="0" w:firstLine="0"/>
        <w:jc w:val="both"/>
        <w:rPr>
          <w:rFonts w:eastAsia="Times New Roman"/>
          <w:b/>
          <w:bCs/>
          <w:sz w:val="24"/>
          <w:szCs w:val="24"/>
        </w:rPr>
      </w:pPr>
      <w:r w:rsidRPr="00440BFC">
        <w:rPr>
          <w:rFonts w:eastAsia="Times New Roman"/>
          <w:sz w:val="24"/>
          <w:szCs w:val="24"/>
        </w:rPr>
        <w:t xml:space="preserve"> </w:t>
      </w:r>
      <w:r>
        <w:rPr>
          <w:rFonts w:eastAsia="Times New Roman"/>
          <w:sz w:val="24"/>
          <w:szCs w:val="24"/>
        </w:rPr>
        <w:t xml:space="preserve"> </w:t>
      </w:r>
      <w:r w:rsidRPr="00440BFC">
        <w:rPr>
          <w:rFonts w:eastAsia="Times New Roman"/>
          <w:b/>
          <w:bCs/>
          <w:sz w:val="24"/>
          <w:szCs w:val="24"/>
        </w:rPr>
        <w:t xml:space="preserve">Статьи 146,147, 148, 149, 152, 153, 154, 157 ТК РФ </w:t>
      </w:r>
      <w:r w:rsidRPr="00440BFC">
        <w:rPr>
          <w:rFonts w:eastAsia="Times New Roman"/>
          <w:sz w:val="24"/>
          <w:szCs w:val="24"/>
        </w:rPr>
        <w:t>к работам в условиях,</w:t>
      </w:r>
      <w:r>
        <w:rPr>
          <w:rFonts w:eastAsia="Times New Roman"/>
          <w:sz w:val="24"/>
          <w:szCs w:val="24"/>
        </w:rPr>
        <w:t xml:space="preserve"> </w:t>
      </w:r>
      <w:r w:rsidRPr="00440BFC">
        <w:rPr>
          <w:rFonts w:eastAsia="Times New Roman"/>
          <w:sz w:val="24"/>
          <w:szCs w:val="24"/>
        </w:rPr>
        <w:t>отклоняющихся от нормальных, относят:</w:t>
      </w:r>
    </w:p>
    <w:p w:rsidR="00440BFC" w:rsidRPr="00440BFC" w:rsidRDefault="00440BFC" w:rsidP="007B6DB3">
      <w:pPr>
        <w:tabs>
          <w:tab w:val="left" w:pos="718"/>
        </w:tabs>
        <w:jc w:val="both"/>
        <w:rPr>
          <w:rFonts w:eastAsia="Times New Roman"/>
          <w:sz w:val="24"/>
          <w:szCs w:val="24"/>
        </w:rPr>
      </w:pPr>
      <w:r w:rsidRPr="00440BFC">
        <w:rPr>
          <w:rFonts w:eastAsia="Times New Roman"/>
          <w:sz w:val="24"/>
          <w:szCs w:val="24"/>
        </w:rPr>
        <w:t xml:space="preserve">- </w:t>
      </w:r>
      <w:r w:rsidRPr="00440BFC">
        <w:rPr>
          <w:rFonts w:eastAsia="Times New Roman"/>
          <w:iCs/>
          <w:sz w:val="24"/>
          <w:szCs w:val="24"/>
        </w:rPr>
        <w:t>сверхурочную работу</w:t>
      </w:r>
      <w:r w:rsidRPr="00440BFC">
        <w:rPr>
          <w:rFonts w:eastAsia="Times New Roman"/>
          <w:sz w:val="24"/>
          <w:szCs w:val="24"/>
        </w:rPr>
        <w:t xml:space="preserve"> (за первые 2 часа – не менее чем в 1,5 размере, за последующие – не менее чем в двойном размере. По желанию работника – вместо повышенной оплаты – компенсироваться дополнительным временем отдыха - не менее времени, отработанного сверхурочно); </w:t>
      </w:r>
    </w:p>
    <w:p w:rsidR="00440BFC" w:rsidRPr="00440BFC" w:rsidRDefault="00440BFC" w:rsidP="007B6DB3">
      <w:pPr>
        <w:tabs>
          <w:tab w:val="left" w:pos="718"/>
        </w:tabs>
        <w:jc w:val="both"/>
        <w:rPr>
          <w:rFonts w:eastAsia="Times New Roman"/>
          <w:sz w:val="24"/>
          <w:szCs w:val="24"/>
        </w:rPr>
      </w:pPr>
      <w:r w:rsidRPr="00440BFC">
        <w:rPr>
          <w:rFonts w:eastAsia="Times New Roman"/>
          <w:sz w:val="24"/>
          <w:szCs w:val="24"/>
        </w:rPr>
        <w:t xml:space="preserve">- </w:t>
      </w:r>
      <w:r w:rsidRPr="00440BFC">
        <w:rPr>
          <w:rFonts w:eastAsia="Times New Roman"/>
          <w:iCs/>
          <w:sz w:val="24"/>
          <w:szCs w:val="24"/>
        </w:rPr>
        <w:t>работу в ночное время</w:t>
      </w:r>
      <w:r w:rsidRPr="00440BFC">
        <w:rPr>
          <w:rFonts w:eastAsia="Times New Roman"/>
          <w:sz w:val="24"/>
          <w:szCs w:val="24"/>
        </w:rPr>
        <w:t xml:space="preserve"> (в повышенном размере по сравнению с работой в нормальных</w:t>
      </w:r>
      <w:r w:rsidRPr="00440BFC">
        <w:rPr>
          <w:rFonts w:eastAsia="Times New Roman"/>
          <w:b/>
          <w:bCs/>
          <w:sz w:val="24"/>
          <w:szCs w:val="24"/>
        </w:rPr>
        <w:t xml:space="preserve"> </w:t>
      </w:r>
      <w:r w:rsidRPr="00440BFC">
        <w:rPr>
          <w:rFonts w:eastAsia="Times New Roman"/>
          <w:sz w:val="24"/>
          <w:szCs w:val="24"/>
        </w:rPr>
        <w:t>условиях, но не ниже размеров,  установленных нормативными правовыми актами.</w:t>
      </w:r>
      <w:r w:rsidRPr="00440BFC">
        <w:rPr>
          <w:rFonts w:eastAsia="Times New Roman"/>
          <w:b/>
          <w:bCs/>
          <w:sz w:val="24"/>
          <w:szCs w:val="24"/>
        </w:rPr>
        <w:t xml:space="preserve"> </w:t>
      </w:r>
      <w:r w:rsidRPr="00440BFC">
        <w:rPr>
          <w:rFonts w:eastAsia="Times New Roman"/>
          <w:bCs/>
          <w:sz w:val="24"/>
          <w:szCs w:val="24"/>
        </w:rPr>
        <w:t>По</w:t>
      </w:r>
      <w:r w:rsidRPr="00440BFC">
        <w:rPr>
          <w:rFonts w:eastAsia="Times New Roman"/>
          <w:b/>
          <w:bCs/>
          <w:sz w:val="24"/>
          <w:szCs w:val="24"/>
        </w:rPr>
        <w:t xml:space="preserve"> </w:t>
      </w:r>
      <w:r w:rsidRPr="00440BFC">
        <w:rPr>
          <w:rFonts w:eastAsia="Times New Roman"/>
          <w:sz w:val="24"/>
          <w:szCs w:val="24"/>
        </w:rPr>
        <w:t>желанию работника, работавшего в выходной или праздничный день, ему может быть предоставлен другой день отдыха. В этом случае работа в выходной день оплачивается в одинарном размере, а день отдыха оплате не подлежит.</w:t>
      </w:r>
      <w:r w:rsidRPr="00440BFC">
        <w:rPr>
          <w:rFonts w:eastAsia="Times New Roman"/>
          <w:iCs/>
          <w:sz w:val="24"/>
          <w:szCs w:val="24"/>
        </w:rPr>
        <w:t>)</w:t>
      </w:r>
      <w:r w:rsidRPr="00440BFC">
        <w:rPr>
          <w:rFonts w:eastAsia="Times New Roman"/>
          <w:sz w:val="24"/>
          <w:szCs w:val="24"/>
        </w:rPr>
        <w:t>;</w:t>
      </w:r>
    </w:p>
    <w:p w:rsidR="00440BFC" w:rsidRDefault="00440BFC" w:rsidP="007B6DB3">
      <w:pPr>
        <w:tabs>
          <w:tab w:val="left" w:pos="718"/>
        </w:tabs>
        <w:jc w:val="both"/>
        <w:rPr>
          <w:rFonts w:eastAsia="Times New Roman"/>
          <w:b/>
          <w:bCs/>
          <w:sz w:val="24"/>
          <w:szCs w:val="24"/>
        </w:rPr>
      </w:pPr>
      <w:r w:rsidRPr="00440BFC">
        <w:rPr>
          <w:rFonts w:eastAsia="Times New Roman"/>
          <w:sz w:val="24"/>
          <w:szCs w:val="24"/>
        </w:rPr>
        <w:t xml:space="preserve"> - </w:t>
      </w:r>
      <w:r w:rsidRPr="00440BFC">
        <w:rPr>
          <w:rFonts w:eastAsia="Times New Roman"/>
          <w:iCs/>
          <w:sz w:val="24"/>
          <w:szCs w:val="24"/>
        </w:rPr>
        <w:t>простои по вине работодателя</w:t>
      </w:r>
      <w:r w:rsidRPr="00440BFC">
        <w:rPr>
          <w:rFonts w:eastAsia="Times New Roman"/>
          <w:sz w:val="24"/>
          <w:szCs w:val="24"/>
        </w:rPr>
        <w:t xml:space="preserve"> (простои по вине работника – не оплачиваются; по вине</w:t>
      </w:r>
      <w:r>
        <w:rPr>
          <w:rFonts w:eastAsia="Times New Roman"/>
          <w:b/>
          <w:bCs/>
          <w:sz w:val="24"/>
          <w:szCs w:val="24"/>
        </w:rPr>
        <w:t xml:space="preserve"> </w:t>
      </w:r>
      <w:r w:rsidRPr="00440BFC">
        <w:rPr>
          <w:rFonts w:eastAsia="Times New Roman"/>
          <w:sz w:val="24"/>
          <w:szCs w:val="24"/>
        </w:rPr>
        <w:t>работодателя - не менее 2/3 средней заработной платы работника; время простоя по причинам, не зависящим от</w:t>
      </w:r>
      <w:r>
        <w:rPr>
          <w:rFonts w:eastAsia="Times New Roman"/>
          <w:sz w:val="24"/>
          <w:szCs w:val="24"/>
        </w:rPr>
        <w:t xml:space="preserve"> работодателя и работника – не менее 2/3 тарифной ставки или оклада, рассчитанных пропорционально времени простоя).</w:t>
      </w:r>
    </w:p>
    <w:p w:rsidR="00440BFC" w:rsidRDefault="00440BFC" w:rsidP="007B6DB3">
      <w:pPr>
        <w:spacing w:line="2" w:lineRule="exact"/>
        <w:rPr>
          <w:rFonts w:eastAsia="Times New Roman"/>
          <w:b/>
          <w:bCs/>
          <w:sz w:val="24"/>
          <w:szCs w:val="24"/>
        </w:rPr>
      </w:pPr>
    </w:p>
    <w:p w:rsidR="00440BFC" w:rsidRDefault="00440BFC" w:rsidP="007B6DB3">
      <w:pPr>
        <w:spacing w:line="256" w:lineRule="auto"/>
        <w:jc w:val="both"/>
        <w:rPr>
          <w:rFonts w:eastAsia="Times New Roman"/>
          <w:bCs/>
          <w:sz w:val="24"/>
          <w:szCs w:val="24"/>
        </w:rPr>
      </w:pPr>
      <w:r>
        <w:rPr>
          <w:rFonts w:eastAsia="Times New Roman"/>
          <w:bCs/>
          <w:sz w:val="24"/>
          <w:szCs w:val="24"/>
        </w:rPr>
        <w:t xml:space="preserve">      </w:t>
      </w:r>
      <w:r w:rsidRPr="00440BFC">
        <w:rPr>
          <w:rFonts w:eastAsia="Times New Roman"/>
          <w:bCs/>
          <w:sz w:val="24"/>
          <w:szCs w:val="24"/>
        </w:rPr>
        <w:t>Конкретные размеры оплаты за выполнение работ, в условиях, отклоняющихся от нормальных могут устанавливаться коллективным договором, иным локальным нормативным актом, трудовым договором.</w:t>
      </w:r>
    </w:p>
    <w:p w:rsidR="00784ABA" w:rsidRDefault="00440BFC" w:rsidP="007B6DB3">
      <w:pPr>
        <w:spacing w:line="256" w:lineRule="auto"/>
        <w:jc w:val="both"/>
        <w:rPr>
          <w:rFonts w:eastAsia="Times New Roman"/>
          <w:bCs/>
          <w:sz w:val="24"/>
          <w:szCs w:val="24"/>
        </w:rPr>
      </w:pPr>
      <w:r w:rsidRPr="00440BFC">
        <w:rPr>
          <w:rFonts w:eastAsia="Times New Roman"/>
          <w:b/>
          <w:bCs/>
          <w:sz w:val="24"/>
          <w:szCs w:val="24"/>
        </w:rPr>
        <w:t>1.1</w:t>
      </w:r>
      <w:r w:rsidRPr="00440BFC">
        <w:rPr>
          <w:rFonts w:eastAsia="Times New Roman"/>
          <w:b/>
          <w:sz w:val="24"/>
          <w:szCs w:val="24"/>
        </w:rPr>
        <w:t>6.</w:t>
      </w:r>
      <w:r>
        <w:rPr>
          <w:rFonts w:eastAsia="Times New Roman"/>
          <w:sz w:val="24"/>
          <w:szCs w:val="24"/>
        </w:rPr>
        <w:t xml:space="preserve"> </w:t>
      </w:r>
      <w:r w:rsidRPr="00440BFC">
        <w:rPr>
          <w:rFonts w:eastAsia="Times New Roman"/>
          <w:b/>
          <w:sz w:val="24"/>
          <w:szCs w:val="24"/>
        </w:rPr>
        <w:t>Ответственность сторон за нарушение трудового договора.</w:t>
      </w:r>
      <w:r>
        <w:rPr>
          <w:rFonts w:eastAsia="Times New Roman"/>
          <w:sz w:val="24"/>
          <w:szCs w:val="24"/>
        </w:rPr>
        <w:t xml:space="preserve"> </w:t>
      </w:r>
      <w:r w:rsidRPr="00440BFC">
        <w:rPr>
          <w:rFonts w:eastAsia="Times New Roman"/>
          <w:sz w:val="24"/>
          <w:szCs w:val="24"/>
        </w:rPr>
        <w:t xml:space="preserve">Лица, виновные в нарушении трудового законодательства и иных актов, содержащих нормы трудового права, привлекаются к дисциплинарной, </w:t>
      </w:r>
      <w:r w:rsidRPr="00440BFC">
        <w:rPr>
          <w:rFonts w:eastAsia="Times New Roman"/>
          <w:iCs/>
          <w:sz w:val="24"/>
          <w:szCs w:val="24"/>
        </w:rPr>
        <w:t>материальной</w:t>
      </w:r>
      <w:r w:rsidRPr="00440BFC">
        <w:rPr>
          <w:rFonts w:eastAsia="Times New Roman"/>
          <w:i/>
          <w:iCs/>
          <w:sz w:val="24"/>
          <w:szCs w:val="24"/>
        </w:rPr>
        <w:t>,</w:t>
      </w:r>
      <w:r w:rsidRPr="00440BFC">
        <w:rPr>
          <w:rFonts w:eastAsia="Times New Roman"/>
          <w:sz w:val="24"/>
          <w:szCs w:val="24"/>
        </w:rPr>
        <w:t xml:space="preserve"> административной, гражданско-правовой и уголовной ответственности </w:t>
      </w:r>
      <w:r w:rsidRPr="00440BFC">
        <w:rPr>
          <w:rFonts w:eastAsia="Times New Roman"/>
          <w:bCs/>
          <w:sz w:val="24"/>
          <w:szCs w:val="24"/>
        </w:rPr>
        <w:t>(ст. 419 ТК РФ).</w:t>
      </w:r>
      <w:r w:rsidR="00784ABA">
        <w:rPr>
          <w:rFonts w:eastAsia="Times New Roman"/>
          <w:bCs/>
          <w:sz w:val="24"/>
          <w:szCs w:val="24"/>
        </w:rPr>
        <w:t xml:space="preserve"> </w:t>
      </w:r>
      <w:r w:rsidRPr="00440BFC">
        <w:rPr>
          <w:rFonts w:eastAsia="Times New Roman"/>
          <w:iCs/>
          <w:sz w:val="24"/>
          <w:szCs w:val="24"/>
        </w:rPr>
        <w:t>Дисциплинарная - замечание, выговор, увольнение</w:t>
      </w:r>
      <w:r w:rsidR="00784ABA">
        <w:rPr>
          <w:rFonts w:eastAsia="Times New Roman"/>
          <w:iCs/>
          <w:sz w:val="24"/>
          <w:szCs w:val="24"/>
        </w:rPr>
        <w:t>.</w:t>
      </w:r>
      <w:r w:rsidR="00784ABA">
        <w:rPr>
          <w:rFonts w:eastAsia="Times New Roman"/>
          <w:bCs/>
          <w:sz w:val="24"/>
          <w:szCs w:val="24"/>
        </w:rPr>
        <w:t xml:space="preserve"> </w:t>
      </w:r>
      <w:r w:rsidRPr="00440BFC">
        <w:rPr>
          <w:rFonts w:eastAsia="Times New Roman"/>
          <w:iCs/>
          <w:sz w:val="24"/>
          <w:szCs w:val="24"/>
        </w:rPr>
        <w:t>Административная – (</w:t>
      </w:r>
      <w:r w:rsidRPr="00440BFC">
        <w:rPr>
          <w:rFonts w:eastAsia="Times New Roman"/>
          <w:bCs/>
          <w:iCs/>
          <w:sz w:val="24"/>
          <w:szCs w:val="24"/>
        </w:rPr>
        <w:t>КоАП ст. 5.27 и 5.27.1</w:t>
      </w:r>
      <w:r w:rsidRPr="00440BFC">
        <w:rPr>
          <w:rFonts w:eastAsia="Times New Roman"/>
          <w:iCs/>
          <w:sz w:val="24"/>
          <w:szCs w:val="24"/>
        </w:rPr>
        <w:t xml:space="preserve"> – штраф, дисквалификация на срок от 1 года до 3 лет, приостановление деятельности до 90 суток (по разумению суда </w:t>
      </w:r>
      <w:r w:rsidR="00784ABA">
        <w:rPr>
          <w:rFonts w:eastAsia="Times New Roman"/>
          <w:iCs/>
          <w:sz w:val="24"/>
          <w:szCs w:val="24"/>
        </w:rPr>
        <w:t xml:space="preserve">или иных компетентных органов)). </w:t>
      </w:r>
      <w:r w:rsidRPr="00440BFC">
        <w:rPr>
          <w:rFonts w:eastAsia="Times New Roman"/>
          <w:iCs/>
          <w:sz w:val="24"/>
          <w:szCs w:val="24"/>
        </w:rPr>
        <w:t xml:space="preserve">Уголовная ответственность – (ст.ст. </w:t>
      </w:r>
      <w:r w:rsidRPr="00440BFC">
        <w:rPr>
          <w:rFonts w:eastAsia="Times New Roman"/>
          <w:bCs/>
          <w:iCs/>
          <w:sz w:val="24"/>
          <w:szCs w:val="24"/>
        </w:rPr>
        <w:t>143, 145, 45.1 УК РФ</w:t>
      </w:r>
      <w:r w:rsidRPr="00440BFC">
        <w:rPr>
          <w:rFonts w:eastAsia="Times New Roman"/>
          <w:iCs/>
          <w:sz w:val="24"/>
          <w:szCs w:val="24"/>
        </w:rPr>
        <w:t xml:space="preserve"> – в зависимости от выявленных нарушений и их последствий – штраф., запрет заниматься определенной деятельностью, лишение свободы на срок до 7 лет (по разумению суда или иных компетентных органов)).</w:t>
      </w:r>
    </w:p>
    <w:p w:rsidR="00930AB3" w:rsidRPr="005E53AD" w:rsidRDefault="00784ABA" w:rsidP="005E53AD">
      <w:pPr>
        <w:spacing w:line="256" w:lineRule="auto"/>
        <w:jc w:val="both"/>
        <w:rPr>
          <w:rFonts w:eastAsia="Times New Roman"/>
          <w:sz w:val="24"/>
          <w:szCs w:val="24"/>
        </w:rPr>
      </w:pPr>
      <w:r>
        <w:rPr>
          <w:rFonts w:eastAsia="Times New Roman"/>
          <w:bCs/>
          <w:sz w:val="24"/>
          <w:szCs w:val="24"/>
        </w:rPr>
        <w:t xml:space="preserve">      </w:t>
      </w:r>
      <w:r w:rsidR="00440BFC" w:rsidRPr="00440BFC">
        <w:rPr>
          <w:rFonts w:eastAsia="Times New Roman"/>
          <w:iCs/>
          <w:sz w:val="24"/>
          <w:szCs w:val="24"/>
        </w:rPr>
        <w:t>Материальная ответственность сторон трудового договора (</w:t>
      </w:r>
      <w:r w:rsidR="00440BFC" w:rsidRPr="00440BFC">
        <w:rPr>
          <w:rFonts w:eastAsia="Times New Roman"/>
          <w:bCs/>
          <w:iCs/>
          <w:sz w:val="24"/>
          <w:szCs w:val="24"/>
        </w:rPr>
        <w:t>ст.ст. 232-250 ТК РФ -</w:t>
      </w:r>
      <w:r w:rsidR="00440BFC" w:rsidRPr="00440BFC">
        <w:rPr>
          <w:rFonts w:eastAsia="Times New Roman"/>
          <w:iCs/>
          <w:sz w:val="24"/>
          <w:szCs w:val="24"/>
        </w:rPr>
        <w:t xml:space="preserve"> </w:t>
      </w:r>
      <w:r w:rsidR="00440BFC" w:rsidRPr="00440BFC">
        <w:rPr>
          <w:rFonts w:eastAsia="Times New Roman"/>
          <w:sz w:val="24"/>
          <w:szCs w:val="24"/>
        </w:rPr>
        <w:t>когда одна из сторон трудового договора, причинившая ущерб другой стороне, возмещает этот ущерб в соответствии с ТК РФ и иными федеральными законами. Каждая сторона из сторон трудового договора обязана доказать размер причиненного ей ущерба. Работодатель, причинивший ущерб имуществу работника возмещает его в полном объеме; работник за причиненный ущерб несет материальную ответственность в пределах своего среднего месячного заработка.</w:t>
      </w:r>
    </w:p>
    <w:p w:rsidR="007B6DB3" w:rsidRDefault="00784ABA" w:rsidP="00784ABA">
      <w:pPr>
        <w:pStyle w:val="a8"/>
        <w:jc w:val="both"/>
        <w:rPr>
          <w:rFonts w:eastAsia="Times New Roman"/>
          <w:sz w:val="24"/>
          <w:szCs w:val="24"/>
        </w:rPr>
      </w:pPr>
      <w:r w:rsidRPr="00784ABA">
        <w:rPr>
          <w:rFonts w:eastAsia="Times New Roman"/>
          <w:b/>
          <w:sz w:val="24"/>
          <w:szCs w:val="24"/>
        </w:rPr>
        <w:t>1.17. Трудовые обязанности работников по охране труда.</w:t>
      </w:r>
      <w:r w:rsidRPr="00784ABA">
        <w:rPr>
          <w:rFonts w:eastAsia="Times New Roman"/>
          <w:sz w:val="24"/>
          <w:szCs w:val="24"/>
        </w:rPr>
        <w:t xml:space="preserve"> </w:t>
      </w:r>
    </w:p>
    <w:p w:rsidR="00784ABA" w:rsidRPr="00784ABA" w:rsidRDefault="00784ABA" w:rsidP="00784ABA">
      <w:pPr>
        <w:pStyle w:val="a8"/>
        <w:jc w:val="both"/>
        <w:rPr>
          <w:color w:val="000000"/>
          <w:sz w:val="24"/>
          <w:szCs w:val="24"/>
        </w:rPr>
      </w:pPr>
      <w:r w:rsidRPr="00784ABA">
        <w:rPr>
          <w:color w:val="000000"/>
          <w:sz w:val="24"/>
          <w:szCs w:val="24"/>
        </w:rPr>
        <w:t>Работник обязан:</w:t>
      </w:r>
    </w:p>
    <w:p w:rsidR="00784ABA" w:rsidRPr="00784ABA" w:rsidRDefault="00784ABA" w:rsidP="00784ABA">
      <w:pPr>
        <w:pStyle w:val="a8"/>
        <w:jc w:val="both"/>
        <w:rPr>
          <w:color w:val="000000"/>
          <w:sz w:val="24"/>
          <w:szCs w:val="24"/>
        </w:rPr>
      </w:pPr>
      <w:r w:rsidRPr="00784ABA">
        <w:rPr>
          <w:color w:val="000000"/>
          <w:sz w:val="24"/>
          <w:szCs w:val="24"/>
        </w:rPr>
        <w:t>- соблюдать требования охраны труда;</w:t>
      </w:r>
    </w:p>
    <w:p w:rsidR="00784ABA" w:rsidRPr="00784ABA" w:rsidRDefault="00784ABA" w:rsidP="00784ABA">
      <w:pPr>
        <w:pStyle w:val="a8"/>
        <w:jc w:val="both"/>
        <w:rPr>
          <w:color w:val="000000"/>
          <w:sz w:val="24"/>
          <w:szCs w:val="24"/>
        </w:rPr>
      </w:pPr>
      <w:r w:rsidRPr="00784ABA">
        <w:rPr>
          <w:color w:val="000000"/>
          <w:sz w:val="24"/>
          <w:szCs w:val="24"/>
        </w:rPr>
        <w:t>- правильно применять средства индивидуальной и коллективной защиты;</w:t>
      </w:r>
    </w:p>
    <w:p w:rsidR="00784ABA" w:rsidRPr="00784ABA" w:rsidRDefault="00784ABA" w:rsidP="00784ABA">
      <w:pPr>
        <w:pStyle w:val="a8"/>
        <w:jc w:val="both"/>
        <w:rPr>
          <w:color w:val="000000"/>
          <w:sz w:val="24"/>
          <w:szCs w:val="24"/>
        </w:rPr>
      </w:pPr>
      <w:r w:rsidRPr="00784ABA">
        <w:rPr>
          <w:color w:val="000000"/>
          <w:sz w:val="24"/>
          <w:szCs w:val="24"/>
        </w:rPr>
        <w:lastRenderedPageBreak/>
        <w:t>- 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784ABA" w:rsidRPr="00784ABA" w:rsidRDefault="00784ABA" w:rsidP="00784ABA">
      <w:pPr>
        <w:pStyle w:val="a8"/>
        <w:jc w:val="both"/>
        <w:rPr>
          <w:color w:val="000000"/>
          <w:sz w:val="24"/>
          <w:szCs w:val="24"/>
        </w:rPr>
      </w:pPr>
      <w:r w:rsidRPr="00784ABA">
        <w:rPr>
          <w:color w:val="000000"/>
          <w:sz w:val="24"/>
          <w:szCs w:val="24"/>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784ABA" w:rsidRDefault="00784ABA" w:rsidP="00784ABA">
      <w:pPr>
        <w:pStyle w:val="a8"/>
        <w:jc w:val="both"/>
        <w:rPr>
          <w:color w:val="000000"/>
          <w:sz w:val="24"/>
          <w:szCs w:val="24"/>
        </w:rPr>
      </w:pPr>
      <w:r w:rsidRPr="00784ABA">
        <w:rPr>
          <w:color w:val="000000"/>
          <w:sz w:val="24"/>
          <w:szCs w:val="24"/>
        </w:rPr>
        <w:t>-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настоящим Кодексом и иными федеральными законами.</w:t>
      </w:r>
    </w:p>
    <w:p w:rsidR="00784ABA" w:rsidRDefault="00784ABA" w:rsidP="00784ABA">
      <w:pPr>
        <w:pStyle w:val="a8"/>
        <w:jc w:val="both"/>
        <w:rPr>
          <w:b/>
          <w:color w:val="000000"/>
          <w:sz w:val="24"/>
          <w:szCs w:val="24"/>
        </w:rPr>
      </w:pPr>
      <w:r w:rsidRPr="00784ABA">
        <w:rPr>
          <w:b/>
          <w:color w:val="000000"/>
          <w:sz w:val="24"/>
          <w:szCs w:val="24"/>
        </w:rPr>
        <w:t>Раздел 2. Специальные вопросы обеспечения требований охраны труда и безопасности профессиональной деятельности</w:t>
      </w:r>
      <w:r>
        <w:rPr>
          <w:b/>
          <w:color w:val="000000"/>
          <w:sz w:val="24"/>
          <w:szCs w:val="24"/>
        </w:rPr>
        <w:t>.</w:t>
      </w:r>
    </w:p>
    <w:p w:rsidR="00784ABA" w:rsidRDefault="007B6DB3" w:rsidP="00784ABA">
      <w:pPr>
        <w:pStyle w:val="a8"/>
        <w:jc w:val="both"/>
        <w:rPr>
          <w:b/>
          <w:sz w:val="24"/>
          <w:szCs w:val="24"/>
        </w:rPr>
      </w:pPr>
      <w:r>
        <w:rPr>
          <w:b/>
          <w:color w:val="000000"/>
          <w:sz w:val="24"/>
          <w:szCs w:val="24"/>
        </w:rPr>
        <w:t>2.1</w:t>
      </w:r>
      <w:r w:rsidR="00784ABA" w:rsidRPr="00784ABA">
        <w:rPr>
          <w:b/>
          <w:color w:val="000000"/>
          <w:sz w:val="24"/>
          <w:szCs w:val="24"/>
        </w:rPr>
        <w:t xml:space="preserve">. </w:t>
      </w:r>
      <w:r w:rsidR="00784ABA" w:rsidRPr="00784ABA">
        <w:rPr>
          <w:rFonts w:eastAsia="Cambria"/>
          <w:b/>
          <w:sz w:val="24"/>
          <w:szCs w:val="24"/>
        </w:rPr>
        <w:t>Основные причины производственного травматизма. Виды производственных травм.</w:t>
      </w:r>
      <w:r w:rsidR="00784ABA">
        <w:rPr>
          <w:b/>
          <w:sz w:val="24"/>
          <w:szCs w:val="24"/>
        </w:rPr>
        <w:t xml:space="preserve">  </w:t>
      </w:r>
      <w:r w:rsidR="00784ABA" w:rsidRPr="00784ABA">
        <w:rPr>
          <w:rFonts w:eastAsia="Cambria"/>
          <w:sz w:val="24"/>
          <w:szCs w:val="24"/>
        </w:rPr>
        <w:t>На уровень производственного травматизма влияют многие факторы. Так</w:t>
      </w:r>
      <w:r w:rsidR="00784ABA">
        <w:rPr>
          <w:rFonts w:eastAsia="Cambria"/>
          <w:sz w:val="24"/>
          <w:szCs w:val="24"/>
        </w:rPr>
        <w:t xml:space="preserve"> причинами производственного травматизма являются:</w:t>
      </w:r>
    </w:p>
    <w:p w:rsidR="00784ABA" w:rsidRPr="00784ABA" w:rsidRDefault="00784ABA" w:rsidP="00784ABA">
      <w:pPr>
        <w:pStyle w:val="a8"/>
        <w:jc w:val="both"/>
        <w:rPr>
          <w:b/>
          <w:sz w:val="24"/>
          <w:szCs w:val="24"/>
        </w:rPr>
      </w:pPr>
      <w:r w:rsidRPr="00784ABA">
        <w:rPr>
          <w:rFonts w:eastAsia="Cambria"/>
          <w:sz w:val="24"/>
          <w:szCs w:val="24"/>
        </w:rPr>
        <w:t>- организационные</w:t>
      </w:r>
      <w:r>
        <w:rPr>
          <w:rFonts w:eastAsia="Cambria"/>
          <w:i/>
          <w:iCs/>
          <w:sz w:val="24"/>
          <w:szCs w:val="24"/>
        </w:rPr>
        <w:t xml:space="preserve"> </w:t>
      </w:r>
      <w:r w:rsidRPr="00784ABA">
        <w:rPr>
          <w:rFonts w:eastAsia="Cambria"/>
          <w:sz w:val="24"/>
          <w:szCs w:val="24"/>
        </w:rPr>
        <w:t>(недостатки</w:t>
      </w:r>
      <w:r>
        <w:rPr>
          <w:rFonts w:eastAsia="Cambria"/>
          <w:sz w:val="24"/>
          <w:szCs w:val="24"/>
        </w:rPr>
        <w:t xml:space="preserve"> </w:t>
      </w:r>
      <w:r w:rsidRPr="00784ABA">
        <w:rPr>
          <w:rFonts w:eastAsia="Cambria"/>
          <w:sz w:val="24"/>
          <w:szCs w:val="24"/>
        </w:rPr>
        <w:t>в</w:t>
      </w:r>
      <w:r>
        <w:rPr>
          <w:rFonts w:eastAsia="Cambria"/>
          <w:sz w:val="24"/>
          <w:szCs w:val="24"/>
        </w:rPr>
        <w:t xml:space="preserve"> </w:t>
      </w:r>
      <w:r w:rsidRPr="00784ABA">
        <w:rPr>
          <w:rFonts w:eastAsia="Cambria"/>
          <w:sz w:val="24"/>
          <w:szCs w:val="24"/>
        </w:rPr>
        <w:t>обучении</w:t>
      </w:r>
      <w:r>
        <w:rPr>
          <w:rFonts w:eastAsia="Cambria"/>
          <w:i/>
          <w:iCs/>
          <w:sz w:val="24"/>
          <w:szCs w:val="24"/>
        </w:rPr>
        <w:t xml:space="preserve"> </w:t>
      </w:r>
      <w:r w:rsidRPr="00784ABA">
        <w:rPr>
          <w:rFonts w:eastAsia="Cambria"/>
          <w:sz w:val="24"/>
          <w:szCs w:val="24"/>
        </w:rPr>
        <w:t>безопасным</w:t>
      </w:r>
      <w:r>
        <w:rPr>
          <w:rFonts w:eastAsia="Cambria"/>
          <w:i/>
          <w:iCs/>
          <w:sz w:val="24"/>
          <w:szCs w:val="24"/>
        </w:rPr>
        <w:t xml:space="preserve"> </w:t>
      </w:r>
      <w:r w:rsidRPr="00784ABA">
        <w:rPr>
          <w:rFonts w:eastAsia="Cambria"/>
          <w:sz w:val="24"/>
          <w:szCs w:val="24"/>
        </w:rPr>
        <w:t>приемам</w:t>
      </w:r>
      <w:r>
        <w:rPr>
          <w:rFonts w:eastAsia="Cambria"/>
          <w:sz w:val="24"/>
          <w:szCs w:val="24"/>
        </w:rPr>
        <w:t xml:space="preserve"> </w:t>
      </w:r>
      <w:r w:rsidRPr="00784ABA">
        <w:rPr>
          <w:rFonts w:eastAsia="Cambria"/>
          <w:sz w:val="24"/>
          <w:szCs w:val="24"/>
        </w:rPr>
        <w:t>труда; в содержании территории, проходов, проездов; недостатки в организации рабочих мест; слабый контроль за ведением работ, использованием машин и механизмов; неисправность или неприменение СИЗ; нарушение правил плано</w:t>
      </w:r>
      <w:r w:rsidR="00E03085">
        <w:rPr>
          <w:rFonts w:eastAsia="Cambria"/>
          <w:sz w:val="24"/>
          <w:szCs w:val="24"/>
        </w:rPr>
        <w:t xml:space="preserve"> </w:t>
      </w:r>
      <w:r w:rsidRPr="00784ABA">
        <w:rPr>
          <w:rFonts w:eastAsia="Cambria"/>
          <w:sz w:val="24"/>
          <w:szCs w:val="24"/>
        </w:rPr>
        <w:t>-</w:t>
      </w:r>
      <w:r w:rsidR="00E03085">
        <w:rPr>
          <w:rFonts w:eastAsia="Cambria"/>
          <w:sz w:val="24"/>
          <w:szCs w:val="24"/>
        </w:rPr>
        <w:t xml:space="preserve"> </w:t>
      </w:r>
      <w:r w:rsidRPr="00784ABA">
        <w:rPr>
          <w:rFonts w:eastAsia="Cambria"/>
          <w:sz w:val="24"/>
          <w:szCs w:val="24"/>
        </w:rPr>
        <w:t>предупредительного ремонта; использование механизмов не по назначению; нарушении режима труда и отдыха);</w:t>
      </w:r>
    </w:p>
    <w:p w:rsidR="00E03085" w:rsidRDefault="00784ABA" w:rsidP="00E03085">
      <w:pPr>
        <w:pStyle w:val="a8"/>
        <w:jc w:val="both"/>
        <w:rPr>
          <w:sz w:val="24"/>
          <w:szCs w:val="24"/>
        </w:rPr>
      </w:pPr>
      <w:r w:rsidRPr="00784ABA">
        <w:rPr>
          <w:rFonts w:eastAsia="Cambria"/>
          <w:sz w:val="24"/>
          <w:szCs w:val="24"/>
        </w:rPr>
        <w:t xml:space="preserve">- технические (несовершенство технологических процессов; конструктивные недостатки оборудования; недостаточная механизация тяжелых работ; несовершенство </w:t>
      </w:r>
    </w:p>
    <w:tbl>
      <w:tblPr>
        <w:tblpPr w:leftFromText="180" w:rightFromText="180" w:vertAnchor="text" w:horzAnchor="margin" w:tblpY="32"/>
        <w:tblW w:w="0" w:type="auto"/>
        <w:tblLayout w:type="fixed"/>
        <w:tblCellMar>
          <w:left w:w="0" w:type="dxa"/>
          <w:right w:w="0" w:type="dxa"/>
        </w:tblCellMar>
        <w:tblLook w:val="04A0" w:firstRow="1" w:lastRow="0" w:firstColumn="1" w:lastColumn="0" w:noHBand="0" w:noVBand="1"/>
      </w:tblPr>
      <w:tblGrid>
        <w:gridCol w:w="9360"/>
      </w:tblGrid>
      <w:tr w:rsidR="008F493F" w:rsidTr="008F493F">
        <w:trPr>
          <w:trHeight w:val="294"/>
        </w:trPr>
        <w:tc>
          <w:tcPr>
            <w:tcW w:w="9360" w:type="dxa"/>
            <w:vAlign w:val="bottom"/>
            <w:hideMark/>
          </w:tcPr>
          <w:p w:rsidR="008F493F" w:rsidRPr="00440E17" w:rsidRDefault="007B6DB3" w:rsidP="007B6DB3">
            <w:pPr>
              <w:jc w:val="both"/>
              <w:rPr>
                <w:rFonts w:ascii="Cambria" w:eastAsia="Cambria" w:hAnsi="Cambria" w:cs="Cambria"/>
                <w:bCs/>
              </w:rPr>
            </w:pPr>
            <w:r>
              <w:rPr>
                <w:rFonts w:ascii="Cambria" w:eastAsia="Cambria" w:hAnsi="Cambria" w:cs="Cambria"/>
                <w:b/>
                <w:bCs/>
              </w:rPr>
              <w:t>2.2</w:t>
            </w:r>
            <w:r w:rsidR="008F493F">
              <w:rPr>
                <w:rFonts w:ascii="Cambria" w:eastAsia="Cambria" w:hAnsi="Cambria" w:cs="Cambria"/>
                <w:b/>
                <w:bCs/>
              </w:rPr>
              <w:t xml:space="preserve">. </w:t>
            </w:r>
            <w:r w:rsidR="001F62BD">
              <w:rPr>
                <w:rFonts w:eastAsia="Cambria"/>
                <w:b/>
                <w:bCs/>
                <w:sz w:val="24"/>
                <w:szCs w:val="24"/>
              </w:rPr>
              <w:t xml:space="preserve"> </w:t>
            </w:r>
            <w:r w:rsidR="001F62BD" w:rsidRPr="00440E17">
              <w:rPr>
                <w:rFonts w:eastAsia="Cambria"/>
                <w:b/>
                <w:bCs/>
                <w:sz w:val="24"/>
                <w:szCs w:val="24"/>
              </w:rPr>
              <w:t>Методами защиты от воздействия вредных</w:t>
            </w:r>
            <w:r w:rsidR="001F62BD" w:rsidRPr="00440E17">
              <w:rPr>
                <w:rFonts w:eastAsia="Cambria"/>
                <w:b/>
                <w:bCs/>
                <w:sz w:val="24"/>
                <w:szCs w:val="24"/>
              </w:rPr>
              <w:tab/>
              <w:t xml:space="preserve">и опасных производственных факторов </w:t>
            </w:r>
            <w:r w:rsidR="001F62BD" w:rsidRPr="00440E17">
              <w:rPr>
                <w:rFonts w:eastAsia="Cambria"/>
                <w:bCs/>
                <w:sz w:val="24"/>
                <w:szCs w:val="24"/>
              </w:rPr>
              <w:t>являются</w:t>
            </w:r>
            <w:r w:rsidR="001F62BD">
              <w:rPr>
                <w:rFonts w:ascii="Cambria" w:eastAsia="Cambria" w:hAnsi="Cambria" w:cs="Cambria"/>
                <w:bCs/>
              </w:rPr>
              <w:t>:</w:t>
            </w:r>
          </w:p>
        </w:tc>
      </w:tr>
    </w:tbl>
    <w:p w:rsidR="008F493F" w:rsidRPr="00440E17" w:rsidRDefault="001F62BD" w:rsidP="008F493F">
      <w:pPr>
        <w:pStyle w:val="a8"/>
        <w:rPr>
          <w:sz w:val="24"/>
          <w:szCs w:val="24"/>
        </w:rPr>
      </w:pPr>
      <w:r>
        <w:rPr>
          <w:sz w:val="24"/>
          <w:szCs w:val="24"/>
        </w:rPr>
        <w:t>- коллективные и индивидуальные средства защиты;</w:t>
      </w:r>
    </w:p>
    <w:p w:rsidR="008F493F" w:rsidRPr="00440E17" w:rsidRDefault="00440E17" w:rsidP="00440E17">
      <w:pPr>
        <w:pStyle w:val="a8"/>
        <w:rPr>
          <w:sz w:val="24"/>
          <w:szCs w:val="24"/>
        </w:rPr>
      </w:pPr>
      <w:r w:rsidRPr="00440E17">
        <w:rPr>
          <w:sz w:val="24"/>
          <w:szCs w:val="24"/>
        </w:rPr>
        <w:t>-</w:t>
      </w:r>
      <w:r w:rsidR="008F493F" w:rsidRPr="00440E17">
        <w:rPr>
          <w:sz w:val="24"/>
          <w:szCs w:val="24"/>
        </w:rPr>
        <w:t xml:space="preserve"> герметизация вредных производств;</w:t>
      </w:r>
    </w:p>
    <w:p w:rsidR="008F493F" w:rsidRPr="00440E17" w:rsidRDefault="00440E17" w:rsidP="00440E17">
      <w:pPr>
        <w:pStyle w:val="a8"/>
        <w:rPr>
          <w:sz w:val="24"/>
          <w:szCs w:val="24"/>
        </w:rPr>
      </w:pPr>
      <w:r w:rsidRPr="00440E17">
        <w:rPr>
          <w:sz w:val="24"/>
          <w:szCs w:val="24"/>
        </w:rPr>
        <w:t xml:space="preserve">- </w:t>
      </w:r>
      <w:r w:rsidR="008F493F" w:rsidRPr="00440E17">
        <w:rPr>
          <w:sz w:val="24"/>
          <w:szCs w:val="24"/>
        </w:rPr>
        <w:t>вентиляция (3-х кратный воздухообмен);</w:t>
      </w:r>
    </w:p>
    <w:p w:rsidR="008F493F" w:rsidRPr="00440E17" w:rsidRDefault="00440E17" w:rsidP="00440E17">
      <w:pPr>
        <w:pStyle w:val="a8"/>
        <w:rPr>
          <w:sz w:val="24"/>
          <w:szCs w:val="24"/>
        </w:rPr>
      </w:pPr>
      <w:r w:rsidRPr="00440E17">
        <w:rPr>
          <w:sz w:val="24"/>
          <w:szCs w:val="24"/>
        </w:rPr>
        <w:t xml:space="preserve">- </w:t>
      </w:r>
      <w:r w:rsidR="008F493F" w:rsidRPr="00440E17">
        <w:rPr>
          <w:sz w:val="24"/>
          <w:szCs w:val="24"/>
        </w:rPr>
        <w:t xml:space="preserve"> места хранения вредных веществ должны иметь отдельную систему вентиляции;</w:t>
      </w:r>
    </w:p>
    <w:p w:rsidR="008F493F" w:rsidRPr="00440E17" w:rsidRDefault="00440E17" w:rsidP="00440E17">
      <w:pPr>
        <w:pStyle w:val="a8"/>
        <w:rPr>
          <w:sz w:val="24"/>
          <w:szCs w:val="24"/>
        </w:rPr>
      </w:pPr>
      <w:r w:rsidRPr="00440E17">
        <w:rPr>
          <w:sz w:val="24"/>
          <w:szCs w:val="24"/>
        </w:rPr>
        <w:t xml:space="preserve">- </w:t>
      </w:r>
      <w:r w:rsidR="008F493F" w:rsidRPr="00440E17">
        <w:rPr>
          <w:sz w:val="24"/>
          <w:szCs w:val="24"/>
        </w:rPr>
        <w:t>звукоизоляция (при повышенном уровне шума);</w:t>
      </w:r>
    </w:p>
    <w:p w:rsidR="008F493F" w:rsidRPr="00440E17" w:rsidRDefault="00440E17" w:rsidP="00440E17">
      <w:pPr>
        <w:pStyle w:val="a8"/>
        <w:rPr>
          <w:sz w:val="24"/>
          <w:szCs w:val="24"/>
        </w:rPr>
      </w:pPr>
      <w:r w:rsidRPr="00440E17">
        <w:rPr>
          <w:sz w:val="24"/>
          <w:szCs w:val="24"/>
        </w:rPr>
        <w:t xml:space="preserve">- </w:t>
      </w:r>
      <w:r w:rsidR="008F493F" w:rsidRPr="00440E17">
        <w:rPr>
          <w:sz w:val="24"/>
          <w:szCs w:val="24"/>
        </w:rPr>
        <w:t>устройство массивных фундаментов (вибрация);</w:t>
      </w:r>
    </w:p>
    <w:p w:rsidR="008F493F" w:rsidRPr="00440E17" w:rsidRDefault="00440E17" w:rsidP="00440E17">
      <w:pPr>
        <w:pStyle w:val="a8"/>
        <w:rPr>
          <w:sz w:val="24"/>
          <w:szCs w:val="24"/>
        </w:rPr>
      </w:pPr>
      <w:r w:rsidRPr="00440E17">
        <w:rPr>
          <w:sz w:val="24"/>
          <w:szCs w:val="24"/>
        </w:rPr>
        <w:t xml:space="preserve">- </w:t>
      </w:r>
      <w:r w:rsidR="008F493F" w:rsidRPr="00440E17">
        <w:rPr>
          <w:sz w:val="24"/>
          <w:szCs w:val="24"/>
        </w:rPr>
        <w:t xml:space="preserve"> нормированные технологические перерывы;</w:t>
      </w:r>
    </w:p>
    <w:p w:rsidR="008F493F" w:rsidRPr="00440E17" w:rsidRDefault="00440E17" w:rsidP="00440E17">
      <w:pPr>
        <w:pStyle w:val="a8"/>
        <w:rPr>
          <w:sz w:val="24"/>
          <w:szCs w:val="24"/>
        </w:rPr>
      </w:pPr>
      <w:r w:rsidRPr="00440E17">
        <w:rPr>
          <w:sz w:val="24"/>
          <w:szCs w:val="24"/>
        </w:rPr>
        <w:t xml:space="preserve">- </w:t>
      </w:r>
      <w:r w:rsidR="008F493F" w:rsidRPr="00440E17">
        <w:rPr>
          <w:sz w:val="24"/>
          <w:szCs w:val="24"/>
        </w:rPr>
        <w:t xml:space="preserve"> дистанционное управление технологическими процессами и оборудованием;</w:t>
      </w:r>
    </w:p>
    <w:p w:rsidR="00440E17" w:rsidRDefault="00440E17" w:rsidP="00440E17">
      <w:pPr>
        <w:tabs>
          <w:tab w:val="left" w:pos="520"/>
        </w:tabs>
        <w:rPr>
          <w:sz w:val="24"/>
          <w:szCs w:val="24"/>
        </w:rPr>
      </w:pPr>
      <w:r w:rsidRPr="00440E17">
        <w:rPr>
          <w:sz w:val="24"/>
          <w:szCs w:val="24"/>
        </w:rPr>
        <w:t xml:space="preserve">- </w:t>
      </w:r>
      <w:r w:rsidR="008F493F" w:rsidRPr="00440E17">
        <w:rPr>
          <w:sz w:val="24"/>
          <w:szCs w:val="24"/>
        </w:rPr>
        <w:t xml:space="preserve"> механизация и автоматизация</w:t>
      </w:r>
      <w:r>
        <w:rPr>
          <w:sz w:val="24"/>
          <w:szCs w:val="24"/>
        </w:rPr>
        <w:t xml:space="preserve"> погрузочно- разгрузочных работ; </w:t>
      </w:r>
    </w:p>
    <w:p w:rsidR="00440E17" w:rsidRPr="00440E17" w:rsidRDefault="00440E17" w:rsidP="00440E17">
      <w:pPr>
        <w:tabs>
          <w:tab w:val="left" w:pos="520"/>
        </w:tabs>
        <w:rPr>
          <w:rFonts w:eastAsia="Cambria"/>
          <w:sz w:val="24"/>
          <w:szCs w:val="24"/>
        </w:rPr>
      </w:pPr>
      <w:r>
        <w:rPr>
          <w:rFonts w:eastAsia="Cambria"/>
          <w:sz w:val="24"/>
          <w:szCs w:val="24"/>
        </w:rPr>
        <w:t xml:space="preserve">- </w:t>
      </w:r>
      <w:r w:rsidRPr="00440E17">
        <w:rPr>
          <w:rFonts w:eastAsia="Cambria"/>
          <w:sz w:val="24"/>
          <w:szCs w:val="24"/>
        </w:rPr>
        <w:t>применение  способов  хранения,  исключающих  возникновение  опасных  и  вредных</w:t>
      </w:r>
    </w:p>
    <w:p w:rsidR="00440E17" w:rsidRDefault="00440E17" w:rsidP="00440E17">
      <w:pPr>
        <w:tabs>
          <w:tab w:val="left" w:pos="400"/>
        </w:tabs>
        <w:rPr>
          <w:rFonts w:eastAsia="Cambria"/>
          <w:sz w:val="24"/>
          <w:szCs w:val="24"/>
        </w:rPr>
      </w:pPr>
      <w:r w:rsidRPr="00440E17">
        <w:rPr>
          <w:rFonts w:eastAsia="Cambria"/>
          <w:sz w:val="24"/>
          <w:szCs w:val="24"/>
        </w:rPr>
        <w:t>производственных факторов;</w:t>
      </w:r>
    </w:p>
    <w:p w:rsidR="00520105" w:rsidRDefault="00440E17" w:rsidP="00440E17">
      <w:pPr>
        <w:tabs>
          <w:tab w:val="left" w:pos="400"/>
        </w:tabs>
        <w:rPr>
          <w:rFonts w:eastAsia="Cambria"/>
          <w:sz w:val="24"/>
          <w:szCs w:val="24"/>
        </w:rPr>
      </w:pPr>
      <w:r w:rsidRPr="00440E17">
        <w:rPr>
          <w:rFonts w:eastAsia="Cambria"/>
          <w:sz w:val="24"/>
          <w:szCs w:val="24"/>
        </w:rPr>
        <w:t xml:space="preserve"> </w:t>
      </w:r>
      <w:r>
        <w:rPr>
          <w:rFonts w:eastAsia="Cambria"/>
          <w:sz w:val="24"/>
          <w:szCs w:val="24"/>
        </w:rPr>
        <w:t xml:space="preserve">- </w:t>
      </w:r>
      <w:r w:rsidRPr="00440E17">
        <w:rPr>
          <w:rFonts w:eastAsia="Cambria"/>
          <w:sz w:val="24"/>
          <w:szCs w:val="24"/>
        </w:rPr>
        <w:t>ограждающие устройства, блокировк</w:t>
      </w:r>
      <w:r w:rsidR="001F62BD">
        <w:rPr>
          <w:rFonts w:eastAsia="Cambria"/>
          <w:sz w:val="24"/>
          <w:szCs w:val="24"/>
        </w:rPr>
        <w:t>и, тормозные устройства и т.п.</w:t>
      </w:r>
    </w:p>
    <w:p w:rsidR="001F62BD" w:rsidRDefault="001F62BD" w:rsidP="00A77E90">
      <w:pPr>
        <w:tabs>
          <w:tab w:val="left" w:pos="400"/>
        </w:tabs>
        <w:jc w:val="both"/>
        <w:rPr>
          <w:rFonts w:eastAsia="Cambria"/>
          <w:b/>
          <w:sz w:val="24"/>
          <w:szCs w:val="24"/>
        </w:rPr>
      </w:pPr>
      <w:r>
        <w:rPr>
          <w:rFonts w:eastAsia="Cambria"/>
          <w:b/>
          <w:sz w:val="24"/>
          <w:szCs w:val="24"/>
        </w:rPr>
        <w:t>2.3. Основные виды средств коллективной защиты.</w:t>
      </w:r>
    </w:p>
    <w:p w:rsidR="00AB366A" w:rsidRPr="00AB366A" w:rsidRDefault="005E53AD" w:rsidP="00AB366A">
      <w:pPr>
        <w:pStyle w:val="a8"/>
        <w:jc w:val="both"/>
        <w:rPr>
          <w:sz w:val="24"/>
          <w:szCs w:val="24"/>
        </w:rPr>
      </w:pPr>
      <w:r>
        <w:rPr>
          <w:rStyle w:val="ad"/>
          <w:b w:val="0"/>
          <w:color w:val="000000"/>
          <w:sz w:val="24"/>
          <w:szCs w:val="24"/>
        </w:rPr>
        <w:t xml:space="preserve">    </w:t>
      </w:r>
      <w:r w:rsidR="00AB366A" w:rsidRPr="00AB366A">
        <w:rPr>
          <w:rStyle w:val="ad"/>
          <w:b w:val="0"/>
          <w:color w:val="000000"/>
          <w:sz w:val="24"/>
          <w:szCs w:val="24"/>
        </w:rPr>
        <w:t>Средства коллективной защиты (СКЗ</w:t>
      </w:r>
      <w:r w:rsidR="00AB366A" w:rsidRPr="00AB366A">
        <w:rPr>
          <w:sz w:val="24"/>
          <w:szCs w:val="24"/>
        </w:rPr>
        <w:t xml:space="preserve">) – это средства, используемые для предотвращения или уменьшения воздействия на работников вредных и опасных производственных факторов, а также для защиты от загрязнения. </w:t>
      </w:r>
      <w:r>
        <w:rPr>
          <w:sz w:val="24"/>
          <w:szCs w:val="24"/>
        </w:rPr>
        <w:t xml:space="preserve"> </w:t>
      </w:r>
      <w:r w:rsidR="00AB366A" w:rsidRPr="00AB366A">
        <w:rPr>
          <w:sz w:val="24"/>
          <w:szCs w:val="24"/>
        </w:rPr>
        <w:t xml:space="preserve">Средства коллективной защиты должны быть расположены на производственном оборудовании или на рабочем месте таким образом, чтобы постоянно обеспечивалась возможность контроля его работы, а также безопасность ухода и ремонта. </w:t>
      </w:r>
    </w:p>
    <w:p w:rsidR="005D5BFD" w:rsidRPr="00AB366A" w:rsidRDefault="005E53AD" w:rsidP="00AB366A">
      <w:pPr>
        <w:pStyle w:val="a8"/>
        <w:jc w:val="both"/>
        <w:rPr>
          <w:rFonts w:eastAsia="Times New Roman"/>
          <w:sz w:val="24"/>
          <w:szCs w:val="24"/>
        </w:rPr>
      </w:pPr>
      <w:r>
        <w:rPr>
          <w:rFonts w:eastAsia="Times New Roman"/>
          <w:sz w:val="24"/>
          <w:szCs w:val="24"/>
        </w:rPr>
        <w:t xml:space="preserve">     </w:t>
      </w:r>
      <w:r w:rsidR="005D5BFD">
        <w:rPr>
          <w:rFonts w:eastAsia="Times New Roman"/>
          <w:sz w:val="24"/>
          <w:szCs w:val="24"/>
        </w:rPr>
        <w:t>Классификация СКЗ:</w:t>
      </w:r>
    </w:p>
    <w:p w:rsidR="005D5BFD" w:rsidRDefault="005D5BFD" w:rsidP="005D5BFD">
      <w:pPr>
        <w:pStyle w:val="a8"/>
        <w:jc w:val="both"/>
        <w:rPr>
          <w:rFonts w:eastAsia="Times New Roman"/>
          <w:sz w:val="24"/>
          <w:szCs w:val="24"/>
        </w:rPr>
      </w:pPr>
      <w:r>
        <w:rPr>
          <w:rFonts w:eastAsia="Times New Roman"/>
          <w:bCs/>
          <w:iCs/>
          <w:sz w:val="24"/>
          <w:szCs w:val="24"/>
        </w:rPr>
        <w:t>- с</w:t>
      </w:r>
      <w:r w:rsidR="00AB366A" w:rsidRPr="005D5BFD">
        <w:rPr>
          <w:rFonts w:eastAsia="Times New Roman"/>
          <w:bCs/>
          <w:iCs/>
          <w:sz w:val="24"/>
          <w:szCs w:val="24"/>
        </w:rPr>
        <w:t>редства нормализации воздушной среды производственных помещений и рабочих мест:</w:t>
      </w:r>
      <w:r w:rsidR="00AB366A" w:rsidRPr="005D5BFD">
        <w:rPr>
          <w:rFonts w:eastAsia="Times New Roman"/>
          <w:sz w:val="24"/>
          <w:szCs w:val="24"/>
        </w:rPr>
        <w:t xml:space="preserve"> устройства для поддержания нормируемой величины барометрического давления; вентиляции и очистки воздуха; кондиционирования воздуха; локализации вредных факторов; отопления; автоматического контроля и сигнализации; дезодорации воздуха. </w:t>
      </w:r>
    </w:p>
    <w:p w:rsidR="00AB366A" w:rsidRPr="005D5BFD" w:rsidRDefault="005D5BFD" w:rsidP="005D5BFD">
      <w:pPr>
        <w:pStyle w:val="a8"/>
        <w:jc w:val="both"/>
        <w:rPr>
          <w:rFonts w:eastAsia="Times New Roman"/>
          <w:sz w:val="24"/>
          <w:szCs w:val="24"/>
        </w:rPr>
      </w:pPr>
      <w:r>
        <w:rPr>
          <w:rFonts w:eastAsia="Times New Roman"/>
          <w:sz w:val="24"/>
          <w:szCs w:val="24"/>
        </w:rPr>
        <w:t xml:space="preserve">- </w:t>
      </w:r>
      <w:r>
        <w:rPr>
          <w:rFonts w:eastAsia="Times New Roman"/>
          <w:bCs/>
          <w:iCs/>
          <w:color w:val="000000"/>
          <w:sz w:val="24"/>
          <w:szCs w:val="24"/>
        </w:rPr>
        <w:t>с</w:t>
      </w:r>
      <w:r w:rsidR="00AB366A" w:rsidRPr="005D5BFD">
        <w:rPr>
          <w:rFonts w:eastAsia="Times New Roman"/>
          <w:bCs/>
          <w:iCs/>
          <w:color w:val="000000"/>
          <w:sz w:val="24"/>
          <w:szCs w:val="24"/>
        </w:rPr>
        <w:t>редства нормализации освещения производственных помещений и рабочих мест:</w:t>
      </w:r>
      <w:r w:rsidR="00AB366A" w:rsidRPr="005D5BFD">
        <w:rPr>
          <w:rFonts w:eastAsia="Times New Roman"/>
          <w:color w:val="000000"/>
          <w:sz w:val="24"/>
          <w:szCs w:val="24"/>
        </w:rPr>
        <w:t xml:space="preserve"> источники света; осветительные приборы; световые проемы; светозащитные устройства; светофильтры.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lastRenderedPageBreak/>
        <w:t>- с</w:t>
      </w:r>
      <w:r w:rsidR="00AB366A" w:rsidRPr="005D5BFD">
        <w:rPr>
          <w:rFonts w:eastAsia="Times New Roman"/>
          <w:bCs/>
          <w:iCs/>
          <w:color w:val="000000"/>
          <w:sz w:val="24"/>
          <w:szCs w:val="24"/>
        </w:rPr>
        <w:t>редства защиты от повышенного уровня ионизирующих излучений:</w:t>
      </w:r>
      <w:r w:rsidR="00AB366A" w:rsidRPr="005D5BFD">
        <w:rPr>
          <w:rFonts w:eastAsia="Times New Roman"/>
          <w:color w:val="000000"/>
          <w:sz w:val="24"/>
          <w:szCs w:val="24"/>
        </w:rPr>
        <w:t xml:space="preserve"> оградительные устройства; предупредительные устройства; герметизирующие устройства; защитные покрытия; устройства улавливания и очистки воздуха и жидкостей; средства дезактивации; устройства автоматического контроля; устройства дистанционного управления; средства защиты при транспортировании и временном хранении радиоактивных веществ; знаки безопасности; емкости для радиоактивных отходов.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инфракрасных излучений:</w:t>
      </w:r>
      <w:r w:rsidR="00AB366A" w:rsidRPr="005D5BFD">
        <w:rPr>
          <w:rFonts w:eastAsia="Times New Roman"/>
          <w:color w:val="000000"/>
          <w:sz w:val="24"/>
          <w:szCs w:val="24"/>
        </w:rPr>
        <w:t xml:space="preserve"> оградительные устройства; герметизирующие устройства; теплоизолирующие устройства; вентиляционные устройства; устройства автоматического контроля и сигнализации; устройства дистанционного управления;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или пониженного уровня ультрафиолетовых излучений:</w:t>
      </w:r>
      <w:r w:rsidR="00AB366A" w:rsidRPr="005D5BFD">
        <w:rPr>
          <w:rFonts w:eastAsia="Times New Roman"/>
          <w:color w:val="000000"/>
          <w:sz w:val="24"/>
          <w:szCs w:val="24"/>
        </w:rPr>
        <w:t xml:space="preserve"> оградительные устройства; устройства для вентиляции воздуха; устройства автоматического контроля и сигнализации; устройства дистанционного управления;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электромагнитных излучений:</w:t>
      </w:r>
      <w:r w:rsidR="00AB366A" w:rsidRPr="005D5BFD">
        <w:rPr>
          <w:rFonts w:eastAsia="Times New Roman"/>
          <w:color w:val="000000"/>
          <w:sz w:val="24"/>
          <w:szCs w:val="24"/>
        </w:rPr>
        <w:t xml:space="preserve"> оградительные устройства; защитные покрытия; герметизирующие устройства; устройства автоматического контроля и сигнализации; устройства дистанционного управления;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повышенной напряженности магнитных и электрических полей:</w:t>
      </w:r>
      <w:r w:rsidR="00AB366A" w:rsidRPr="005D5BFD">
        <w:rPr>
          <w:rFonts w:eastAsia="Times New Roman"/>
          <w:color w:val="000000"/>
          <w:sz w:val="24"/>
          <w:szCs w:val="24"/>
        </w:rPr>
        <w:t xml:space="preserve"> оградительные устройства; устройства защитного заземления; изолирующие устройства и покрытия;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лазерного излучения:</w:t>
      </w:r>
      <w:r w:rsidR="00AB366A" w:rsidRPr="005D5BFD">
        <w:rPr>
          <w:rFonts w:eastAsia="Times New Roman"/>
          <w:color w:val="000000"/>
          <w:sz w:val="24"/>
          <w:szCs w:val="24"/>
        </w:rPr>
        <w:t xml:space="preserve"> оградительные устройства; предохранительные устройства; устройства автоматического контроля и сигнализации; устройства дистанционного управления;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шума:</w:t>
      </w:r>
      <w:r w:rsidR="00AB366A" w:rsidRPr="005D5BFD">
        <w:rPr>
          <w:rFonts w:eastAsia="Times New Roman"/>
          <w:color w:val="000000"/>
          <w:sz w:val="24"/>
          <w:szCs w:val="24"/>
        </w:rPr>
        <w:t xml:space="preserve"> оградительные устройства; звукоизолирующие, звукопоглощающие устройства; глушители шума; устройства автоматического контроля и сигнализации; устройства дистанционного управления.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вибрации:</w:t>
      </w:r>
      <w:r w:rsidR="00AB366A" w:rsidRPr="005D5BFD">
        <w:rPr>
          <w:rFonts w:eastAsia="Times New Roman"/>
          <w:color w:val="000000"/>
          <w:sz w:val="24"/>
          <w:szCs w:val="24"/>
        </w:rPr>
        <w:t xml:space="preserve"> оградительные устройства; виброизолирующие, виброгасящие и вибропоглощающие устройства; устройства автоматического контроля и сигнализации; устройства дистанционного управления.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ультразвука:</w:t>
      </w:r>
      <w:r w:rsidR="00AB366A" w:rsidRPr="005D5BFD">
        <w:rPr>
          <w:rFonts w:eastAsia="Times New Roman"/>
          <w:color w:val="000000"/>
          <w:sz w:val="24"/>
          <w:szCs w:val="24"/>
        </w:rPr>
        <w:t xml:space="preserve"> оградительные устройства; звукоизолирующие, звукопоглощающие устройства; устройства автоматического контроля и сигнализации; устройства дистанционного управления.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инфразвуковых колебаний:</w:t>
      </w:r>
      <w:r w:rsidR="00AB366A" w:rsidRPr="005D5BFD">
        <w:rPr>
          <w:rFonts w:eastAsia="Times New Roman"/>
          <w:color w:val="000000"/>
          <w:sz w:val="24"/>
          <w:szCs w:val="24"/>
        </w:rPr>
        <w:t xml:space="preserve"> оградительные устройства;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поражения электрическим током:</w:t>
      </w:r>
      <w:r w:rsidR="00AB366A" w:rsidRPr="005D5BFD">
        <w:rPr>
          <w:rFonts w:eastAsia="Times New Roman"/>
          <w:color w:val="000000"/>
          <w:sz w:val="24"/>
          <w:szCs w:val="24"/>
        </w:rPr>
        <w:t xml:space="preserve"> оградительные устройства; устройства автоматического контроля и сигнализации; изолирующие устройства и покрытия; устройства защитного заземления и зануления; устройства автоматического отключения; устройства выравнивания потенциалов и понижения напряжения; устройства дистанционного управления; предохранительные устройства; молниеотводы и разрядники;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повышенного уровня статического электричества:</w:t>
      </w:r>
      <w:r w:rsidR="00AB366A" w:rsidRPr="005D5BFD">
        <w:rPr>
          <w:rFonts w:eastAsia="Times New Roman"/>
          <w:color w:val="000000"/>
          <w:sz w:val="24"/>
          <w:szCs w:val="24"/>
        </w:rPr>
        <w:t xml:space="preserve"> заземляющие устройства; нейтрализаторы; увлажняющие устройства; антиэлектростатические вещества; экранизирующие устройства.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пониженных или повышенных температур поверхностей оборудования, материалов и заготовок:</w:t>
      </w:r>
      <w:r w:rsidR="00AB366A" w:rsidRPr="005D5BFD">
        <w:rPr>
          <w:rFonts w:eastAsia="Times New Roman"/>
          <w:color w:val="000000"/>
          <w:sz w:val="24"/>
          <w:szCs w:val="24"/>
        </w:rPr>
        <w:t xml:space="preserve"> оградительные устройства; устройства автоматического контроля и сигнализации; термоизолирующие устройства; устройства дистанционного управления.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повышенных или пониженных температур воздуха, температурных перепадов:</w:t>
      </w:r>
      <w:r w:rsidR="00AB366A" w:rsidRPr="005D5BFD">
        <w:rPr>
          <w:rFonts w:eastAsia="Times New Roman"/>
          <w:bCs/>
          <w:color w:val="000000"/>
          <w:sz w:val="24"/>
          <w:szCs w:val="24"/>
        </w:rPr>
        <w:t> </w:t>
      </w:r>
      <w:r w:rsidR="00AB366A" w:rsidRPr="005D5BFD">
        <w:rPr>
          <w:rFonts w:eastAsia="Times New Roman"/>
          <w:color w:val="000000"/>
          <w:sz w:val="24"/>
          <w:szCs w:val="24"/>
        </w:rPr>
        <w:t xml:space="preserve">оградительные устройства; устройства автоматического контроля и сигнализации; термоизолирующие устройства; устройства дистанционного управления; устройства для обогрева и охлаждения.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воздействия механических факторов:</w:t>
      </w:r>
      <w:r w:rsidR="00AB366A" w:rsidRPr="005D5BFD">
        <w:rPr>
          <w:rFonts w:eastAsia="Times New Roman"/>
          <w:color w:val="000000"/>
          <w:sz w:val="24"/>
          <w:szCs w:val="24"/>
        </w:rPr>
        <w:t xml:space="preserve"> оградительные устройства; устройства автоматического контроля и сигнализации; предохранительные устройства; устройства дистанционного управления; тормозные устройства;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воздействия химических факторов:</w:t>
      </w:r>
      <w:r w:rsidR="00AB366A" w:rsidRPr="005D5BFD">
        <w:rPr>
          <w:rFonts w:eastAsia="Times New Roman"/>
          <w:color w:val="000000"/>
          <w:sz w:val="24"/>
          <w:szCs w:val="24"/>
        </w:rPr>
        <w:t xml:space="preserve"> оградительные устройства; устройства автоматического контроля и сигнализации; герметизирующие устройства; </w:t>
      </w:r>
      <w:r w:rsidR="00AB366A" w:rsidRPr="005D5BFD">
        <w:rPr>
          <w:rFonts w:eastAsia="Times New Roman"/>
          <w:color w:val="000000"/>
          <w:sz w:val="24"/>
          <w:szCs w:val="24"/>
        </w:rPr>
        <w:lastRenderedPageBreak/>
        <w:t xml:space="preserve">устройства для вентиляции и очистки воздуха; устройства для удаления токсичных веществ; устройства дистанционного управления;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воздействия биологических факторов:</w:t>
      </w:r>
      <w:r w:rsidR="00AB366A" w:rsidRPr="005D5BFD">
        <w:rPr>
          <w:rFonts w:eastAsia="Times New Roman"/>
          <w:color w:val="000000"/>
          <w:sz w:val="24"/>
          <w:szCs w:val="24"/>
        </w:rPr>
        <w:t xml:space="preserve"> оборудование и препараты для дезинфекции, дезинсекции, стерилизации, дератизации; оградительные устройства; герметизирующие устройства; устройства для вентиляции и очистки воздуха; знаки безопасности. </w:t>
      </w:r>
    </w:p>
    <w:p w:rsidR="00AB366A" w:rsidRPr="005D5BFD" w:rsidRDefault="005D5BFD" w:rsidP="005D5BFD">
      <w:pPr>
        <w:pStyle w:val="a8"/>
        <w:jc w:val="both"/>
        <w:rPr>
          <w:rFonts w:eastAsia="Times New Roman"/>
          <w:color w:val="000000"/>
          <w:sz w:val="24"/>
          <w:szCs w:val="24"/>
        </w:rPr>
      </w:pPr>
      <w:r>
        <w:rPr>
          <w:rFonts w:eastAsia="Times New Roman"/>
          <w:bCs/>
          <w:iCs/>
          <w:color w:val="000000"/>
          <w:sz w:val="24"/>
          <w:szCs w:val="24"/>
        </w:rPr>
        <w:t>- с</w:t>
      </w:r>
      <w:r w:rsidR="00AB366A" w:rsidRPr="005D5BFD">
        <w:rPr>
          <w:rFonts w:eastAsia="Times New Roman"/>
          <w:bCs/>
          <w:iCs/>
          <w:color w:val="000000"/>
          <w:sz w:val="24"/>
          <w:szCs w:val="24"/>
        </w:rPr>
        <w:t>редства защиты от падения с высоты:</w:t>
      </w:r>
      <w:r w:rsidR="00AB366A" w:rsidRPr="005D5BFD">
        <w:rPr>
          <w:rFonts w:eastAsia="Times New Roman"/>
          <w:color w:val="000000"/>
          <w:sz w:val="24"/>
          <w:szCs w:val="24"/>
        </w:rPr>
        <w:t xml:space="preserve"> ограждения; защитные сетки; знаки безопасности. </w:t>
      </w:r>
    </w:p>
    <w:p w:rsidR="005E53AD" w:rsidRDefault="001F62BD" w:rsidP="00A77E90">
      <w:pPr>
        <w:tabs>
          <w:tab w:val="left" w:pos="400"/>
        </w:tabs>
        <w:jc w:val="both"/>
        <w:rPr>
          <w:rFonts w:eastAsia="Cambria"/>
          <w:b/>
          <w:sz w:val="24"/>
          <w:szCs w:val="24"/>
        </w:rPr>
      </w:pPr>
      <w:r>
        <w:rPr>
          <w:rFonts w:eastAsia="Cambria"/>
          <w:b/>
          <w:sz w:val="24"/>
          <w:szCs w:val="24"/>
        </w:rPr>
        <w:t>2.4</w:t>
      </w:r>
      <w:r w:rsidR="00520105" w:rsidRPr="00A77E90">
        <w:rPr>
          <w:rFonts w:eastAsia="Cambria"/>
          <w:b/>
          <w:sz w:val="24"/>
          <w:szCs w:val="24"/>
        </w:rPr>
        <w:t>.</w:t>
      </w:r>
      <w:r w:rsidR="00520105">
        <w:rPr>
          <w:rFonts w:eastAsia="Cambria"/>
          <w:sz w:val="24"/>
          <w:szCs w:val="24"/>
        </w:rPr>
        <w:t xml:space="preserve"> </w:t>
      </w:r>
      <w:r w:rsidR="005D5BFD">
        <w:rPr>
          <w:rFonts w:eastAsia="Cambria"/>
          <w:b/>
          <w:sz w:val="24"/>
          <w:szCs w:val="24"/>
        </w:rPr>
        <w:t xml:space="preserve">Безопасность зданий, сооружений, транспортных путей. </w:t>
      </w:r>
    </w:p>
    <w:p w:rsidR="00A77E90" w:rsidRDefault="005E53AD" w:rsidP="00A77E90">
      <w:pPr>
        <w:tabs>
          <w:tab w:val="left" w:pos="400"/>
        </w:tabs>
        <w:jc w:val="both"/>
        <w:rPr>
          <w:rFonts w:eastAsia="Cambria"/>
          <w:sz w:val="24"/>
          <w:szCs w:val="24"/>
        </w:rPr>
      </w:pPr>
      <w:r>
        <w:rPr>
          <w:rFonts w:eastAsia="Cambria"/>
          <w:b/>
          <w:sz w:val="24"/>
          <w:szCs w:val="24"/>
        </w:rPr>
        <w:t xml:space="preserve">     </w:t>
      </w:r>
      <w:r w:rsidR="00A77E90">
        <w:rPr>
          <w:rFonts w:eastAsia="Cambria"/>
          <w:sz w:val="24"/>
          <w:szCs w:val="24"/>
        </w:rPr>
        <w:t>Территория предприятия, расположение зданий на ней должны удовлетворять технологическому процессу производства, требованиям строительных норм и правил, санитарным правилам, правилам пожарной безопасности и другим действующим нормативным актам. Территория предприятия должна быть обеспечена пешеходными дорожками, иметь достаточное освещение, стоки для отвода атмосферных осадков. Также должен быть обеспечен регулярный вывоз мусора, производственных отходов, зимой – очистка от снега и льда, посыпка противоскользящими средствами. Площадки, предназначенные для временной стоянки автомобилей перед въездом на территорию должны располагаться в стороне от подъездных дорог и иметь твердое покрытие. Канализационные и другие технические колодцы должны быть закрыты прочными крышками, вставленными в гнезда. Размещение на территории</w:t>
      </w:r>
      <w:r w:rsidR="00930AB3" w:rsidRPr="00930AB3">
        <w:rPr>
          <w:rFonts w:eastAsia="Cambria"/>
          <w:sz w:val="24"/>
          <w:szCs w:val="24"/>
        </w:rPr>
        <w:t xml:space="preserve"> </w:t>
      </w:r>
      <w:r w:rsidR="00930AB3">
        <w:rPr>
          <w:rFonts w:eastAsia="Cambria"/>
          <w:sz w:val="24"/>
          <w:szCs w:val="24"/>
        </w:rPr>
        <w:t>учреждения технологических установок, производственных и вспомогательных зданий должны обеспечивать максимально возможное снижение тяжести последствий при авариях на технологических установках.</w:t>
      </w:r>
    </w:p>
    <w:p w:rsidR="00930AB3" w:rsidRDefault="00930AB3" w:rsidP="00A77E90">
      <w:pPr>
        <w:tabs>
          <w:tab w:val="left" w:pos="400"/>
        </w:tabs>
        <w:jc w:val="both"/>
        <w:rPr>
          <w:rFonts w:eastAsia="Cambria"/>
          <w:sz w:val="24"/>
          <w:szCs w:val="24"/>
        </w:rPr>
      </w:pPr>
      <w:r>
        <w:rPr>
          <w:rFonts w:eastAsia="Cambria"/>
          <w:sz w:val="24"/>
          <w:szCs w:val="24"/>
        </w:rPr>
        <w:t xml:space="preserve">   </w:t>
      </w:r>
      <w:r w:rsidR="005E53AD">
        <w:rPr>
          <w:rFonts w:eastAsia="Cambria"/>
          <w:sz w:val="24"/>
          <w:szCs w:val="24"/>
        </w:rPr>
        <w:t xml:space="preserve"> </w:t>
      </w:r>
      <w:r>
        <w:rPr>
          <w:rFonts w:eastAsia="Cambria"/>
          <w:sz w:val="24"/>
          <w:szCs w:val="24"/>
        </w:rPr>
        <w:t>Федеральный закон от 30.12.2009г №384-ФЗ «Технический регламент о безопасности зданий и сооружений» устанавливает минимально необходимые требования к зданиям и сооружениям, в том числе требования:</w:t>
      </w:r>
    </w:p>
    <w:p w:rsidR="00930AB3" w:rsidRDefault="00930AB3" w:rsidP="00A77E90">
      <w:pPr>
        <w:tabs>
          <w:tab w:val="left" w:pos="400"/>
        </w:tabs>
        <w:jc w:val="both"/>
        <w:rPr>
          <w:rFonts w:eastAsia="Cambria"/>
          <w:sz w:val="24"/>
          <w:szCs w:val="24"/>
        </w:rPr>
      </w:pPr>
      <w:r>
        <w:rPr>
          <w:rFonts w:eastAsia="Cambria"/>
          <w:sz w:val="24"/>
          <w:szCs w:val="24"/>
        </w:rPr>
        <w:t xml:space="preserve">1) механической безопасности (все строительные конструкции должны обладать такой прочностью, чтобы в процессе эксплуатации не возникало угрозы причинения вреда </w:t>
      </w:r>
      <w:r w:rsidR="00AB366A">
        <w:rPr>
          <w:rFonts w:eastAsia="Cambria"/>
          <w:sz w:val="24"/>
          <w:szCs w:val="24"/>
        </w:rPr>
        <w:t>жизни и здоровью людей, имуществу, окружающей среде в результате разрушения здания или отдельных строительных конструкций);</w:t>
      </w:r>
    </w:p>
    <w:p w:rsidR="00AB366A" w:rsidRDefault="00AB366A" w:rsidP="00A77E90">
      <w:pPr>
        <w:tabs>
          <w:tab w:val="left" w:pos="400"/>
        </w:tabs>
        <w:jc w:val="both"/>
        <w:rPr>
          <w:rFonts w:eastAsia="Cambria"/>
          <w:sz w:val="24"/>
          <w:szCs w:val="24"/>
        </w:rPr>
      </w:pPr>
      <w:r>
        <w:rPr>
          <w:rFonts w:eastAsia="Cambria"/>
          <w:sz w:val="24"/>
          <w:szCs w:val="24"/>
        </w:rPr>
        <w:t>2) пожарной безопасности (здание должно быть построено таким образом, чтобы в процессе эксплуатации исключалась возможность возникновения пожара, обеспечивалось предотвращение или ограничение опасности задымления при пожаре и воздействия опасных факторов пожара на людей);</w:t>
      </w:r>
    </w:p>
    <w:p w:rsidR="00520105" w:rsidRPr="00AB366A" w:rsidRDefault="00AB366A" w:rsidP="00AB366A">
      <w:pPr>
        <w:tabs>
          <w:tab w:val="left" w:pos="400"/>
        </w:tabs>
        <w:jc w:val="both"/>
        <w:rPr>
          <w:rFonts w:eastAsia="Cambria"/>
          <w:sz w:val="24"/>
          <w:szCs w:val="24"/>
        </w:rPr>
      </w:pPr>
      <w:r>
        <w:rPr>
          <w:rFonts w:eastAsia="Cambria"/>
          <w:sz w:val="24"/>
          <w:szCs w:val="24"/>
        </w:rPr>
        <w:t xml:space="preserve">3) требования безопасных для здоровья человека условий проживания и пребывания в зданиях и сооружениях (должны быть спроектированы так, чтобы в процессе эксплуатации не возникало воздействия вредных для человека факторов) </w:t>
      </w:r>
      <w:r w:rsidR="00520105" w:rsidRPr="00AB366A">
        <w:rPr>
          <w:rFonts w:eastAsia="Cambria"/>
          <w:sz w:val="24"/>
          <w:szCs w:val="24"/>
        </w:rPr>
        <w:t>и благоустроены таким образом, чтобы в процессе эксплуатации здания не возникало угрозы несчастных случаев и нанесения травм людям-пользователям зданий и сооружений в результате скольжения, падения, столкновения, ожога, поражения электрическим током, а также вследствие взрыва)</w:t>
      </w:r>
    </w:p>
    <w:p w:rsidR="00520105" w:rsidRDefault="00AB366A" w:rsidP="00AB366A">
      <w:pPr>
        <w:jc w:val="both"/>
        <w:rPr>
          <w:rFonts w:eastAsia="Cambria"/>
          <w:sz w:val="24"/>
          <w:szCs w:val="24"/>
        </w:rPr>
      </w:pPr>
      <w:r>
        <w:rPr>
          <w:sz w:val="20"/>
          <w:szCs w:val="20"/>
        </w:rPr>
        <w:t xml:space="preserve">4) </w:t>
      </w:r>
      <w:r w:rsidR="00520105">
        <w:rPr>
          <w:rFonts w:ascii="Cambria" w:eastAsia="Cambria" w:hAnsi="Cambria" w:cs="Cambria"/>
        </w:rPr>
        <w:t>требования доступности зданий и сооружений для инвалидов и других групп населения</w:t>
      </w:r>
      <w:r w:rsidR="00520105">
        <w:rPr>
          <w:sz w:val="20"/>
          <w:szCs w:val="20"/>
        </w:rPr>
        <w:tab/>
      </w:r>
      <w:r w:rsidR="00520105" w:rsidRPr="00AB366A">
        <w:rPr>
          <w:rFonts w:eastAsia="Cambria"/>
          <w:sz w:val="24"/>
          <w:szCs w:val="24"/>
        </w:rPr>
        <w:t>с ограниченными возможностями передвижения (жилые здания, объекты инженерной, транспортной и социальной инфраструктуры должны быть спроектированы и построены таким образом, чтобы обеспечивалась их доступность для инвалидов – специальные приспособления, позволяющие людям с ограниченными возможностями передвижения иметь доступ в здания.)</w:t>
      </w:r>
    </w:p>
    <w:p w:rsidR="005D5BFD" w:rsidRPr="005D5BFD" w:rsidRDefault="005D5BFD" w:rsidP="005D5BFD">
      <w:pPr>
        <w:pStyle w:val="a8"/>
        <w:jc w:val="both"/>
        <w:rPr>
          <w:rFonts w:eastAsia="Cambria"/>
          <w:sz w:val="24"/>
          <w:szCs w:val="24"/>
        </w:rPr>
      </w:pPr>
      <w:r w:rsidRPr="005D5BFD">
        <w:rPr>
          <w:rFonts w:eastAsia="Cambria"/>
          <w:b/>
          <w:sz w:val="24"/>
          <w:szCs w:val="24"/>
        </w:rPr>
        <w:t>2.5. Микроклимат производственных помещений</w:t>
      </w:r>
      <w:r w:rsidRPr="005D5BFD">
        <w:rPr>
          <w:rFonts w:eastAsia="Cambria"/>
        </w:rPr>
        <w:t xml:space="preserve"> – </w:t>
      </w:r>
      <w:r>
        <w:rPr>
          <w:rFonts w:eastAsia="Cambria"/>
          <w:sz w:val="24"/>
          <w:szCs w:val="24"/>
        </w:rPr>
        <w:t>это комплекс фи</w:t>
      </w:r>
      <w:r w:rsidRPr="005D5BFD">
        <w:rPr>
          <w:rFonts w:eastAsia="Cambria"/>
          <w:sz w:val="24"/>
          <w:szCs w:val="24"/>
        </w:rPr>
        <w:t xml:space="preserve">зических факторов, оказывающих влияние на теплообмен человека и определяющих самочувствие, работоспособность, здоровье и произ­водительность труда. Поддержание микроклимата рабочего места в пределах гигиенических норм – важнейшая задача охраны труда. </w:t>
      </w:r>
    </w:p>
    <w:p w:rsidR="005D5BFD" w:rsidRPr="005D5BFD" w:rsidRDefault="005D5BFD" w:rsidP="005D5BFD">
      <w:pPr>
        <w:pStyle w:val="a8"/>
        <w:jc w:val="both"/>
        <w:rPr>
          <w:rFonts w:eastAsia="Cambria"/>
          <w:sz w:val="24"/>
          <w:szCs w:val="24"/>
        </w:rPr>
      </w:pPr>
      <w:r w:rsidRPr="005D5BFD">
        <w:rPr>
          <w:rFonts w:eastAsia="Cambria"/>
          <w:sz w:val="24"/>
          <w:szCs w:val="24"/>
        </w:rPr>
        <w:t xml:space="preserve">Показатели микроклимата: </w:t>
      </w:r>
    </w:p>
    <w:p w:rsidR="005D5BFD" w:rsidRPr="005D5BFD" w:rsidRDefault="005D5BFD" w:rsidP="005D5BFD">
      <w:pPr>
        <w:pStyle w:val="a8"/>
        <w:jc w:val="both"/>
        <w:rPr>
          <w:rFonts w:eastAsia="Cambria"/>
          <w:sz w:val="24"/>
          <w:szCs w:val="24"/>
        </w:rPr>
      </w:pPr>
      <w:r>
        <w:rPr>
          <w:rFonts w:eastAsia="Cambria"/>
          <w:sz w:val="24"/>
          <w:szCs w:val="24"/>
        </w:rPr>
        <w:t>- т</w:t>
      </w:r>
      <w:r w:rsidRPr="005D5BFD">
        <w:rPr>
          <w:rFonts w:eastAsia="Cambria"/>
          <w:sz w:val="24"/>
          <w:szCs w:val="24"/>
        </w:rPr>
        <w:t xml:space="preserve">емпература воздуха; </w:t>
      </w:r>
    </w:p>
    <w:p w:rsidR="005D5BFD" w:rsidRPr="005D5BFD" w:rsidRDefault="005D5BFD" w:rsidP="005D5BFD">
      <w:pPr>
        <w:pStyle w:val="a8"/>
        <w:jc w:val="both"/>
        <w:rPr>
          <w:rFonts w:eastAsia="Cambria"/>
          <w:sz w:val="24"/>
          <w:szCs w:val="24"/>
        </w:rPr>
      </w:pPr>
      <w:r>
        <w:rPr>
          <w:rFonts w:eastAsia="Cambria"/>
          <w:sz w:val="24"/>
          <w:szCs w:val="24"/>
        </w:rPr>
        <w:t>- о</w:t>
      </w:r>
      <w:r w:rsidRPr="005D5BFD">
        <w:rPr>
          <w:rFonts w:eastAsia="Cambria"/>
          <w:sz w:val="24"/>
          <w:szCs w:val="24"/>
        </w:rPr>
        <w:t xml:space="preserve">тносительная влажность воздуха; </w:t>
      </w:r>
    </w:p>
    <w:p w:rsidR="005D5BFD" w:rsidRPr="005D5BFD" w:rsidRDefault="005D5BFD" w:rsidP="005D5BFD">
      <w:pPr>
        <w:pStyle w:val="a8"/>
        <w:jc w:val="both"/>
        <w:rPr>
          <w:rFonts w:eastAsia="Cambria"/>
          <w:sz w:val="24"/>
          <w:szCs w:val="24"/>
        </w:rPr>
      </w:pPr>
      <w:r>
        <w:rPr>
          <w:rFonts w:eastAsia="Cambria"/>
          <w:sz w:val="24"/>
          <w:szCs w:val="24"/>
        </w:rPr>
        <w:t>- с</w:t>
      </w:r>
      <w:r w:rsidRPr="005D5BFD">
        <w:rPr>
          <w:rFonts w:eastAsia="Cambria"/>
          <w:sz w:val="24"/>
          <w:szCs w:val="24"/>
        </w:rPr>
        <w:t xml:space="preserve">корость движения воздуха; </w:t>
      </w:r>
    </w:p>
    <w:p w:rsidR="005D5BFD" w:rsidRPr="005D5BFD" w:rsidRDefault="005D5BFD" w:rsidP="005D5BFD">
      <w:pPr>
        <w:pStyle w:val="a8"/>
        <w:jc w:val="both"/>
        <w:rPr>
          <w:rFonts w:eastAsia="Cambria"/>
          <w:sz w:val="24"/>
          <w:szCs w:val="24"/>
        </w:rPr>
      </w:pPr>
      <w:r>
        <w:rPr>
          <w:rFonts w:eastAsia="Cambria"/>
          <w:sz w:val="24"/>
          <w:szCs w:val="24"/>
        </w:rPr>
        <w:t>- м</w:t>
      </w:r>
      <w:r w:rsidRPr="005D5BFD">
        <w:rPr>
          <w:rFonts w:eastAsia="Cambria"/>
          <w:sz w:val="24"/>
          <w:szCs w:val="24"/>
        </w:rPr>
        <w:t xml:space="preserve">ощность теплового излучения. </w:t>
      </w:r>
    </w:p>
    <w:p w:rsidR="005D5BFD" w:rsidRDefault="005E53AD" w:rsidP="005D5BFD">
      <w:pPr>
        <w:pStyle w:val="a8"/>
        <w:jc w:val="both"/>
        <w:rPr>
          <w:rFonts w:eastAsia="Cambria"/>
          <w:sz w:val="24"/>
          <w:szCs w:val="24"/>
        </w:rPr>
      </w:pPr>
      <w:r>
        <w:rPr>
          <w:rFonts w:eastAsia="Cambria"/>
          <w:sz w:val="24"/>
          <w:szCs w:val="24"/>
        </w:rPr>
        <w:t xml:space="preserve">    </w:t>
      </w:r>
      <w:r w:rsidR="005D5BFD" w:rsidRPr="005D5BFD">
        <w:rPr>
          <w:rFonts w:eastAsia="Cambria"/>
          <w:sz w:val="24"/>
          <w:szCs w:val="24"/>
        </w:rPr>
        <w:t xml:space="preserve">Воздушная среда из всех элементов, составляющих среду обитания и деятельности человека, является важнейшей. Природный воздух представляет собой сложную </w:t>
      </w:r>
      <w:r w:rsidR="005D5BFD" w:rsidRPr="005D5BFD">
        <w:rPr>
          <w:rFonts w:eastAsia="Cambria"/>
          <w:sz w:val="24"/>
          <w:szCs w:val="24"/>
        </w:rPr>
        <w:lastRenderedPageBreak/>
        <w:t>динамическую систему, образованную различными газами (и парами) и находящимися во взвешенном состоянии мельчайшими твердыми и жидки</w:t>
      </w:r>
      <w:r w:rsidR="005D5BFD">
        <w:rPr>
          <w:rFonts w:eastAsia="Cambria"/>
          <w:sz w:val="24"/>
          <w:szCs w:val="24"/>
        </w:rPr>
        <w:t xml:space="preserve">ми частицами – аэрозолями. </w:t>
      </w:r>
      <w:r w:rsidR="005D5BFD" w:rsidRPr="005D5BFD">
        <w:rPr>
          <w:rFonts w:eastAsia="Cambria"/>
          <w:sz w:val="24"/>
          <w:szCs w:val="24"/>
        </w:rPr>
        <w:t>Под загрязнением воздуха понимается прямое или косвенное введение в него любого вещества в таком количестве, которое изменяет качество и состав чистого атмосферного воздуха, нанося вред л</w:t>
      </w:r>
      <w:r w:rsidR="005D5BFD">
        <w:rPr>
          <w:rFonts w:eastAsia="Cambria"/>
          <w:sz w:val="24"/>
          <w:szCs w:val="24"/>
        </w:rPr>
        <w:t xml:space="preserve">юдям, живой и неживой природе. </w:t>
      </w:r>
      <w:r w:rsidR="005D5BFD" w:rsidRPr="005D5BFD">
        <w:rPr>
          <w:rFonts w:eastAsia="Cambria"/>
          <w:sz w:val="24"/>
          <w:szCs w:val="24"/>
        </w:rPr>
        <w:t>Важнейшим газообразным веществом, определяющим качество воздуха, является водяной пар. Чем сильнее нагрет воздух, тем большее количество водяного пара он может содержать. Отношение содержащегося водяного пара к тому предельному количеству, которое может содержаться в воздухе при данной температуре, называ</w:t>
      </w:r>
      <w:r w:rsidR="005D5BFD">
        <w:rPr>
          <w:rFonts w:eastAsia="Cambria"/>
          <w:sz w:val="24"/>
          <w:szCs w:val="24"/>
        </w:rPr>
        <w:t xml:space="preserve">ется относительной влажностью. </w:t>
      </w:r>
      <w:r w:rsidR="005D5BFD" w:rsidRPr="005D5BFD">
        <w:rPr>
          <w:rFonts w:eastAsia="Cambria"/>
          <w:sz w:val="24"/>
          <w:szCs w:val="24"/>
        </w:rPr>
        <w:t>Важнейшей характеристикой воздушной среды является барометрическое давление, поскольку разница барометрического давления и давления воздуха в альвеолах легких определяет величину газообмена. Барометрическое давление считается и называется нормальным на уровне моря (одна атмосфера) и эксп</w:t>
      </w:r>
      <w:r w:rsidR="005D5BFD">
        <w:rPr>
          <w:rFonts w:eastAsia="Cambria"/>
          <w:sz w:val="24"/>
          <w:szCs w:val="24"/>
        </w:rPr>
        <w:t xml:space="preserve">оненциально убывает с высотой. </w:t>
      </w:r>
      <w:r w:rsidR="005D5BFD" w:rsidRPr="005D5BFD">
        <w:rPr>
          <w:rFonts w:eastAsia="Cambria"/>
          <w:sz w:val="24"/>
          <w:szCs w:val="24"/>
        </w:rPr>
        <w:t>Помимо газового состава и барометрического давления, важнейшей характеристикой воздушной среды служит температура воздуха. В сочетании с подвижностью (скоростью) движения воздуха относительно тела человека температура воздуха определяет характер теплообмена – нагрев</w:t>
      </w:r>
      <w:r w:rsidR="005D5BFD">
        <w:rPr>
          <w:rFonts w:eastAsia="Cambria"/>
          <w:sz w:val="24"/>
          <w:szCs w:val="24"/>
        </w:rPr>
        <w:t xml:space="preserve"> или охлаждение тела человека. </w:t>
      </w:r>
      <w:r w:rsidR="005D5BFD" w:rsidRPr="005D5BFD">
        <w:rPr>
          <w:rFonts w:eastAsia="Cambria"/>
          <w:sz w:val="24"/>
          <w:szCs w:val="24"/>
        </w:rPr>
        <w:t>Жизнедеятельность человека может нормально протекать лишь при условии сохранения температурного гомеостаза организма, что достигается за счет системы терморегуляции и деятельности других функциональных систем: сердечно-сосудистой, выделительной, эндо­кринной и систем, обеспечивающих энергетический, в</w:t>
      </w:r>
      <w:r w:rsidR="005D5BFD">
        <w:rPr>
          <w:rFonts w:eastAsia="Cambria"/>
          <w:sz w:val="24"/>
          <w:szCs w:val="24"/>
        </w:rPr>
        <w:t xml:space="preserve">одно-солевой и белковый обмен. </w:t>
      </w:r>
      <w:r w:rsidR="005D5BFD" w:rsidRPr="005D5BFD">
        <w:rPr>
          <w:rFonts w:eastAsia="Cambria"/>
          <w:sz w:val="24"/>
          <w:szCs w:val="24"/>
        </w:rPr>
        <w:t>Для сохранения постоянной температуры тела организм должен находиться в термостабильном состоянии, которое оценивается по тепловому балансу. Тепловой баланс достигается ко­ординацией процессов</w:t>
      </w:r>
      <w:r w:rsidR="005D5BFD">
        <w:rPr>
          <w:rFonts w:eastAsia="Cambria"/>
          <w:sz w:val="24"/>
          <w:szCs w:val="24"/>
        </w:rPr>
        <w:t xml:space="preserve"> теплопродукции и теплоотдачи. </w:t>
      </w:r>
      <w:r w:rsidR="005D5BFD" w:rsidRPr="005D5BFD">
        <w:rPr>
          <w:rFonts w:eastAsia="Cambria"/>
          <w:sz w:val="24"/>
          <w:szCs w:val="24"/>
        </w:rPr>
        <w:t>Микроклимат по степени влияния на тепловой бала</w:t>
      </w:r>
      <w:r w:rsidR="005D5BFD">
        <w:rPr>
          <w:rFonts w:eastAsia="Cambria"/>
          <w:sz w:val="24"/>
          <w:szCs w:val="24"/>
        </w:rPr>
        <w:t>нс человека подразделяется на нейтральный, нагревающий, охлаждающий.</w:t>
      </w:r>
      <w:r w:rsidR="00AE4873">
        <w:rPr>
          <w:rFonts w:eastAsia="Cambria"/>
          <w:sz w:val="24"/>
          <w:szCs w:val="24"/>
        </w:rPr>
        <w:t xml:space="preserve"> </w:t>
      </w:r>
    </w:p>
    <w:p w:rsidR="00AE4873" w:rsidRDefault="00AE4873" w:rsidP="005D5BFD">
      <w:pPr>
        <w:pStyle w:val="a8"/>
        <w:jc w:val="both"/>
        <w:rPr>
          <w:rFonts w:eastAsia="Cambria"/>
          <w:sz w:val="24"/>
          <w:szCs w:val="24"/>
        </w:rPr>
      </w:pPr>
      <w:r w:rsidRPr="00AE4873">
        <w:rPr>
          <w:rFonts w:eastAsia="Cambria"/>
          <w:b/>
          <w:sz w:val="24"/>
          <w:szCs w:val="24"/>
        </w:rPr>
        <w:t xml:space="preserve">2.6. Производственное освещение. Требования к освещению. </w:t>
      </w:r>
      <w:r w:rsidRPr="00AE4873">
        <w:rPr>
          <w:rFonts w:eastAsia="Cambria"/>
          <w:sz w:val="24"/>
          <w:szCs w:val="24"/>
        </w:rPr>
        <w:t>В производственных помещениях используются три вида освещения:</w:t>
      </w:r>
    </w:p>
    <w:p w:rsidR="00AE4873" w:rsidRDefault="00AE4873" w:rsidP="005D5BFD">
      <w:pPr>
        <w:pStyle w:val="a8"/>
        <w:jc w:val="both"/>
        <w:rPr>
          <w:rFonts w:eastAsia="Cambria"/>
          <w:sz w:val="24"/>
          <w:szCs w:val="24"/>
        </w:rPr>
      </w:pPr>
      <w:r>
        <w:rPr>
          <w:rFonts w:eastAsia="Cambria"/>
          <w:sz w:val="24"/>
          <w:szCs w:val="24"/>
        </w:rPr>
        <w:t>- естественное (источником его является солнце);</w:t>
      </w:r>
    </w:p>
    <w:p w:rsidR="00AE4873" w:rsidRDefault="00AE4873" w:rsidP="005D5BFD">
      <w:pPr>
        <w:pStyle w:val="a8"/>
        <w:jc w:val="both"/>
        <w:rPr>
          <w:rFonts w:eastAsia="Cambria"/>
          <w:sz w:val="24"/>
          <w:szCs w:val="24"/>
        </w:rPr>
      </w:pPr>
      <w:r>
        <w:rPr>
          <w:rFonts w:eastAsia="Cambria"/>
          <w:sz w:val="24"/>
          <w:szCs w:val="24"/>
        </w:rPr>
        <w:t>- искусственное (когда используются только искусственные источники света);</w:t>
      </w:r>
    </w:p>
    <w:p w:rsidR="00AE4873" w:rsidRDefault="00AE4873" w:rsidP="005D5BFD">
      <w:pPr>
        <w:pStyle w:val="a8"/>
        <w:jc w:val="both"/>
        <w:rPr>
          <w:rFonts w:eastAsia="Cambria"/>
          <w:sz w:val="24"/>
          <w:szCs w:val="24"/>
        </w:rPr>
      </w:pPr>
      <w:r>
        <w:rPr>
          <w:rFonts w:eastAsia="Cambria"/>
          <w:sz w:val="24"/>
          <w:szCs w:val="24"/>
        </w:rPr>
        <w:t>- вмещенное или смешанное (характеризуется одновременным сочетанием двух видов освещения).</w:t>
      </w:r>
    </w:p>
    <w:p w:rsidR="00AE4873" w:rsidRDefault="005E53AD" w:rsidP="00AE4873">
      <w:pPr>
        <w:pStyle w:val="a8"/>
        <w:jc w:val="both"/>
        <w:rPr>
          <w:rFonts w:eastAsia="Cambria"/>
          <w:sz w:val="24"/>
          <w:szCs w:val="24"/>
        </w:rPr>
      </w:pPr>
      <w:r>
        <w:rPr>
          <w:rFonts w:eastAsia="Cambria"/>
          <w:sz w:val="24"/>
          <w:szCs w:val="24"/>
        </w:rPr>
        <w:t xml:space="preserve">    </w:t>
      </w:r>
      <w:r w:rsidR="00AE4873">
        <w:rPr>
          <w:rFonts w:eastAsia="Cambria"/>
          <w:sz w:val="24"/>
          <w:szCs w:val="24"/>
        </w:rPr>
        <w:t>Совмещенное освещение применяется в том случае, когда только естественное освещение не может выполнить необходимые условия для выполнения рабочих операций.</w:t>
      </w:r>
      <w:r>
        <w:rPr>
          <w:rFonts w:eastAsia="Cambria"/>
          <w:sz w:val="24"/>
          <w:szCs w:val="24"/>
        </w:rPr>
        <w:t xml:space="preserve"> </w:t>
      </w:r>
      <w:r w:rsidR="00AE4873">
        <w:rPr>
          <w:rFonts w:eastAsia="Cambria"/>
          <w:sz w:val="24"/>
          <w:szCs w:val="24"/>
        </w:rPr>
        <w:t xml:space="preserve">Естественное освещение   зависит от чистоты оконных стекол.  Грязные стекла поглощают до 20% световых лучей, а к концу зимы – до 50%. Окна должны мыться не менее 2 раз в год. Периодичность работ по очистке и замене перегоревших светильников устанавливается ответственным за электроработы с учетом местных условий </w:t>
      </w:r>
      <w:r w:rsidR="0010542C">
        <w:rPr>
          <w:rFonts w:eastAsia="Cambria"/>
          <w:sz w:val="24"/>
          <w:szCs w:val="24"/>
        </w:rPr>
        <w:t xml:space="preserve">  учреждения. Помещения с постоянным пребыванием людей должны иметь естественное освещение. Без естественного освещения могут быть только некоторые помещения (склады, книгохранилища и др.). В кабинетах с недостаточным естественным освещением применяют  совмещенное освещение.  Освещенность рабочих поверхностей должна быть равномерной, без резких теней и бликов. Световые приборы должны иметь защитный угол, исключающий попадание в поле зрения прямого излучения.</w:t>
      </w:r>
    </w:p>
    <w:p w:rsidR="0010542C" w:rsidRDefault="005E53AD" w:rsidP="00AE4873">
      <w:pPr>
        <w:pStyle w:val="a8"/>
        <w:jc w:val="both"/>
        <w:rPr>
          <w:rFonts w:eastAsia="Cambria"/>
          <w:sz w:val="24"/>
          <w:szCs w:val="24"/>
        </w:rPr>
      </w:pPr>
      <w:r>
        <w:rPr>
          <w:rFonts w:eastAsia="Cambria"/>
          <w:sz w:val="24"/>
          <w:szCs w:val="24"/>
        </w:rPr>
        <w:t xml:space="preserve">    </w:t>
      </w:r>
      <w:r w:rsidR="0010542C">
        <w:rPr>
          <w:rFonts w:eastAsia="Cambria"/>
          <w:sz w:val="24"/>
          <w:szCs w:val="24"/>
        </w:rPr>
        <w:t>Применение только местного освещения не допускается.</w:t>
      </w:r>
    </w:p>
    <w:p w:rsidR="0010542C" w:rsidRDefault="005E53AD" w:rsidP="00AE4873">
      <w:pPr>
        <w:pStyle w:val="a8"/>
        <w:jc w:val="both"/>
        <w:rPr>
          <w:rFonts w:eastAsia="Cambria"/>
          <w:sz w:val="24"/>
          <w:szCs w:val="24"/>
        </w:rPr>
      </w:pPr>
      <w:r>
        <w:rPr>
          <w:rFonts w:eastAsia="Cambria"/>
          <w:sz w:val="24"/>
          <w:szCs w:val="24"/>
        </w:rPr>
        <w:t xml:space="preserve">    </w:t>
      </w:r>
      <w:r w:rsidR="0010542C">
        <w:rPr>
          <w:rFonts w:eastAsia="Cambria"/>
          <w:sz w:val="24"/>
          <w:szCs w:val="24"/>
        </w:rPr>
        <w:t>Аварийное освещение – от независимых источников питания.</w:t>
      </w:r>
    </w:p>
    <w:p w:rsidR="0010542C" w:rsidRDefault="0010542C" w:rsidP="00AE4873">
      <w:pPr>
        <w:pStyle w:val="a8"/>
        <w:jc w:val="both"/>
        <w:rPr>
          <w:rFonts w:eastAsia="Cambria"/>
          <w:b/>
          <w:sz w:val="24"/>
          <w:szCs w:val="24"/>
        </w:rPr>
      </w:pPr>
      <w:r w:rsidRPr="0010542C">
        <w:rPr>
          <w:rFonts w:eastAsia="Cambria"/>
          <w:b/>
          <w:sz w:val="24"/>
          <w:szCs w:val="24"/>
        </w:rPr>
        <w:t>2.7.  Виды излучений и их воздействие на организм человека.</w:t>
      </w:r>
    </w:p>
    <w:p w:rsidR="0010542C" w:rsidRPr="0010542C" w:rsidRDefault="005E53AD" w:rsidP="0010542C">
      <w:pPr>
        <w:jc w:val="both"/>
        <w:rPr>
          <w:sz w:val="24"/>
          <w:szCs w:val="24"/>
        </w:rPr>
      </w:pPr>
      <w:r>
        <w:rPr>
          <w:sz w:val="24"/>
          <w:szCs w:val="24"/>
        </w:rPr>
        <w:t xml:space="preserve">     </w:t>
      </w:r>
      <w:r w:rsidR="0010542C" w:rsidRPr="0010542C">
        <w:rPr>
          <w:sz w:val="24"/>
          <w:szCs w:val="24"/>
        </w:rPr>
        <w:t>Все существующие электромагнитные излучения (ЭМИ) различаются частотой колебаний и длиной волн. Они сгруппированы по видам излучения и обладают различающимися между собой физической природой и биологическим действием на организм человека.</w:t>
      </w:r>
    </w:p>
    <w:p w:rsidR="0010542C" w:rsidRPr="001B639C" w:rsidRDefault="0010542C" w:rsidP="0010542C">
      <w:pPr>
        <w:jc w:val="both"/>
        <w:rPr>
          <w:b/>
          <w:sz w:val="24"/>
          <w:szCs w:val="24"/>
        </w:rPr>
      </w:pPr>
      <w:r w:rsidRPr="001B639C">
        <w:rPr>
          <w:rStyle w:val="ad"/>
          <w:b w:val="0"/>
          <w:sz w:val="24"/>
          <w:szCs w:val="24"/>
        </w:rPr>
        <w:t>Виды излучения:</w:t>
      </w:r>
    </w:p>
    <w:p w:rsidR="0010542C" w:rsidRPr="0010542C" w:rsidRDefault="0010542C" w:rsidP="0010542C">
      <w:pPr>
        <w:jc w:val="both"/>
        <w:rPr>
          <w:sz w:val="24"/>
          <w:szCs w:val="24"/>
        </w:rPr>
      </w:pPr>
      <w:r w:rsidRPr="0010542C">
        <w:rPr>
          <w:sz w:val="24"/>
          <w:szCs w:val="24"/>
        </w:rPr>
        <w:t>1. ЭМИ (поля радиочастотного диапазона)</w:t>
      </w:r>
    </w:p>
    <w:p w:rsidR="0010542C" w:rsidRPr="0010542C" w:rsidRDefault="0010542C" w:rsidP="0010542C">
      <w:pPr>
        <w:jc w:val="both"/>
        <w:rPr>
          <w:sz w:val="24"/>
          <w:szCs w:val="24"/>
        </w:rPr>
      </w:pPr>
      <w:r w:rsidRPr="0010542C">
        <w:rPr>
          <w:sz w:val="24"/>
          <w:szCs w:val="24"/>
        </w:rPr>
        <w:t>2. ЭМИ оптического диапазона: инфракрасное</w:t>
      </w:r>
      <w:r w:rsidR="001B639C">
        <w:rPr>
          <w:sz w:val="24"/>
          <w:szCs w:val="24"/>
        </w:rPr>
        <w:t xml:space="preserve">, </w:t>
      </w:r>
      <w:r w:rsidRPr="0010542C">
        <w:rPr>
          <w:sz w:val="24"/>
          <w:szCs w:val="24"/>
        </w:rPr>
        <w:t>видимое</w:t>
      </w:r>
      <w:r w:rsidR="001B639C">
        <w:rPr>
          <w:sz w:val="24"/>
          <w:szCs w:val="24"/>
        </w:rPr>
        <w:t xml:space="preserve">, </w:t>
      </w:r>
      <w:r w:rsidRPr="0010542C">
        <w:rPr>
          <w:sz w:val="24"/>
          <w:szCs w:val="24"/>
        </w:rPr>
        <w:t>ультрафиолетовое</w:t>
      </w:r>
      <w:r w:rsidR="001B639C">
        <w:rPr>
          <w:sz w:val="24"/>
          <w:szCs w:val="24"/>
        </w:rPr>
        <w:t>.</w:t>
      </w:r>
    </w:p>
    <w:p w:rsidR="0010542C" w:rsidRPr="0010542C" w:rsidRDefault="0010542C" w:rsidP="0010542C">
      <w:pPr>
        <w:jc w:val="both"/>
        <w:rPr>
          <w:sz w:val="24"/>
          <w:szCs w:val="24"/>
        </w:rPr>
      </w:pPr>
      <w:r w:rsidRPr="0010542C">
        <w:rPr>
          <w:sz w:val="24"/>
          <w:szCs w:val="24"/>
        </w:rPr>
        <w:t>3. Лазерное излучение</w:t>
      </w:r>
    </w:p>
    <w:p w:rsidR="0010542C" w:rsidRPr="0010542C" w:rsidRDefault="0010542C" w:rsidP="0010542C">
      <w:pPr>
        <w:jc w:val="both"/>
        <w:rPr>
          <w:sz w:val="24"/>
          <w:szCs w:val="24"/>
        </w:rPr>
      </w:pPr>
      <w:r w:rsidRPr="0010542C">
        <w:rPr>
          <w:sz w:val="24"/>
          <w:szCs w:val="24"/>
        </w:rPr>
        <w:t>4. Ионизирующие излучение:</w:t>
      </w:r>
      <w:r w:rsidR="001B639C">
        <w:rPr>
          <w:sz w:val="24"/>
          <w:szCs w:val="24"/>
        </w:rPr>
        <w:t xml:space="preserve"> </w:t>
      </w:r>
      <w:r w:rsidRPr="0010542C">
        <w:rPr>
          <w:sz w:val="24"/>
          <w:szCs w:val="24"/>
        </w:rPr>
        <w:t>рентгеновское и</w:t>
      </w:r>
      <w:r w:rsidR="001B639C">
        <w:rPr>
          <w:sz w:val="24"/>
          <w:szCs w:val="24"/>
        </w:rPr>
        <w:t xml:space="preserve"> гамма-излучение, альфа-излучение, бета- излучение, позитронное, </w:t>
      </w:r>
      <w:r w:rsidRPr="0010542C">
        <w:rPr>
          <w:sz w:val="24"/>
          <w:szCs w:val="24"/>
        </w:rPr>
        <w:t>нейтральное</w:t>
      </w:r>
      <w:r w:rsidR="001B639C">
        <w:rPr>
          <w:sz w:val="24"/>
          <w:szCs w:val="24"/>
        </w:rPr>
        <w:t>.</w:t>
      </w:r>
    </w:p>
    <w:p w:rsidR="0010542C" w:rsidRPr="005E53AD" w:rsidRDefault="0010542C" w:rsidP="0010542C">
      <w:pPr>
        <w:jc w:val="both"/>
        <w:rPr>
          <w:sz w:val="24"/>
          <w:szCs w:val="24"/>
        </w:rPr>
      </w:pPr>
      <w:r w:rsidRPr="005E53AD">
        <w:rPr>
          <w:rStyle w:val="ad"/>
          <w:sz w:val="24"/>
          <w:szCs w:val="24"/>
        </w:rPr>
        <w:lastRenderedPageBreak/>
        <w:t>Радиочастотные электромагнитные излучения</w:t>
      </w:r>
    </w:p>
    <w:p w:rsidR="0010542C" w:rsidRPr="0010542C" w:rsidRDefault="005E53AD" w:rsidP="0010542C">
      <w:pPr>
        <w:jc w:val="both"/>
        <w:rPr>
          <w:sz w:val="24"/>
          <w:szCs w:val="24"/>
        </w:rPr>
      </w:pPr>
      <w:r>
        <w:rPr>
          <w:sz w:val="24"/>
          <w:szCs w:val="24"/>
        </w:rPr>
        <w:t xml:space="preserve">    </w:t>
      </w:r>
      <w:r w:rsidR="0010542C" w:rsidRPr="0010542C">
        <w:rPr>
          <w:sz w:val="24"/>
          <w:szCs w:val="24"/>
        </w:rPr>
        <w:t>Источники электромагнитных волн радиочастотного диапазона: трансформаторы, индукционные катушки, радиостанции большой мощности. При работе этих источников возникают электромагнитные поля (ЭМП), влияние которых на организм связано главным образом с тепловым эффектом. Длительное действие ЭМП радиочастотного диапазона умеренной интенсивности не оказывает явного теплового эффекта, но влияет на биофизические процессы в клетках и тканях. Наиболее чувствительны к их воздействию центральная нервная и сердечно - сосудистая системы. У людей появляются головные боли, гипотония, повышения утомляемость, изменяет проводимость сердечной мышцы, наблюдается также похудение, выпадение волос, ломкость ногтей.</w:t>
      </w:r>
    </w:p>
    <w:p w:rsidR="0010542C" w:rsidRPr="0010542C" w:rsidRDefault="005E53AD" w:rsidP="0010542C">
      <w:pPr>
        <w:jc w:val="both"/>
        <w:rPr>
          <w:sz w:val="24"/>
          <w:szCs w:val="24"/>
        </w:rPr>
      </w:pPr>
      <w:r>
        <w:rPr>
          <w:sz w:val="24"/>
          <w:szCs w:val="24"/>
        </w:rPr>
        <w:t xml:space="preserve">    </w:t>
      </w:r>
      <w:r w:rsidR="0010542C" w:rsidRPr="0010542C">
        <w:rPr>
          <w:sz w:val="24"/>
          <w:szCs w:val="24"/>
        </w:rPr>
        <w:t>Ослабление мощности воздействующего на человека ЭМП достигают удалением рабочего места от источника излучения, а также экранированием источника и рабочих мест.</w:t>
      </w:r>
    </w:p>
    <w:p w:rsidR="0010542C" w:rsidRPr="0010542C" w:rsidRDefault="005E53AD" w:rsidP="0010542C">
      <w:pPr>
        <w:jc w:val="both"/>
        <w:rPr>
          <w:sz w:val="24"/>
          <w:szCs w:val="24"/>
        </w:rPr>
      </w:pPr>
      <w:r>
        <w:rPr>
          <w:sz w:val="24"/>
          <w:szCs w:val="24"/>
        </w:rPr>
        <w:t xml:space="preserve">    </w:t>
      </w:r>
      <w:r w:rsidR="0010542C" w:rsidRPr="0010542C">
        <w:rPr>
          <w:sz w:val="24"/>
          <w:szCs w:val="24"/>
        </w:rPr>
        <w:t>В качестве средств индивидуальной защиты применяют экранирующие костюмы, выполненные из токопроводящей или металлизированной ткани. Органы зрения предохраняют от вредного действия ЭМП с помощью специальных очков, стекла которых покрыты слоем полупроводникового оксида олова или мелкосетчатыми очками в виде полумаски.</w:t>
      </w:r>
    </w:p>
    <w:p w:rsidR="0010542C" w:rsidRPr="005E53AD" w:rsidRDefault="0010542C" w:rsidP="0010542C">
      <w:pPr>
        <w:jc w:val="both"/>
        <w:rPr>
          <w:sz w:val="24"/>
          <w:szCs w:val="24"/>
        </w:rPr>
      </w:pPr>
      <w:r w:rsidRPr="005E53AD">
        <w:rPr>
          <w:rStyle w:val="ad"/>
          <w:sz w:val="24"/>
          <w:szCs w:val="24"/>
        </w:rPr>
        <w:t>Ультрафиолетовое излучение (УФИ)</w:t>
      </w:r>
    </w:p>
    <w:p w:rsidR="0010542C" w:rsidRPr="0010542C" w:rsidRDefault="005E53AD" w:rsidP="0010542C">
      <w:pPr>
        <w:jc w:val="both"/>
        <w:rPr>
          <w:sz w:val="24"/>
          <w:szCs w:val="24"/>
        </w:rPr>
      </w:pPr>
      <w:r>
        <w:rPr>
          <w:sz w:val="24"/>
          <w:szCs w:val="24"/>
        </w:rPr>
        <w:t xml:space="preserve">    </w:t>
      </w:r>
      <w:r w:rsidR="0010542C" w:rsidRPr="0010542C">
        <w:rPr>
          <w:sz w:val="24"/>
          <w:szCs w:val="24"/>
        </w:rPr>
        <w:t>В умеренных дозах УФИ положительно влияет на организм человека: улучшает обмен веществ, усиливает иммунобиологическую сопротивляемость, стимулирует образование в коже витамина D, препятствующего возникновению рахита.</w:t>
      </w:r>
    </w:p>
    <w:p w:rsidR="0010542C" w:rsidRPr="0010542C" w:rsidRDefault="005E53AD" w:rsidP="0010542C">
      <w:pPr>
        <w:jc w:val="both"/>
        <w:rPr>
          <w:sz w:val="24"/>
          <w:szCs w:val="24"/>
        </w:rPr>
      </w:pPr>
      <w:r>
        <w:rPr>
          <w:sz w:val="24"/>
          <w:szCs w:val="24"/>
        </w:rPr>
        <w:t xml:space="preserve">    </w:t>
      </w:r>
      <w:r w:rsidR="0010542C" w:rsidRPr="0010542C">
        <w:rPr>
          <w:sz w:val="24"/>
          <w:szCs w:val="24"/>
        </w:rPr>
        <w:t>К производственным вредностям относят УФИ, возникающие при электросварке и работе ртутно-кварцевых ламп. Воздействие происходит на кожу и глаза. Воздействие на глаза является причиной профессиональной болезни сварщиков.</w:t>
      </w:r>
    </w:p>
    <w:p w:rsidR="0010542C" w:rsidRPr="0010542C" w:rsidRDefault="005E53AD" w:rsidP="0010542C">
      <w:pPr>
        <w:jc w:val="both"/>
        <w:rPr>
          <w:sz w:val="24"/>
          <w:szCs w:val="24"/>
        </w:rPr>
      </w:pPr>
      <w:r>
        <w:rPr>
          <w:sz w:val="24"/>
          <w:szCs w:val="24"/>
        </w:rPr>
        <w:t xml:space="preserve">    </w:t>
      </w:r>
      <w:r w:rsidR="0010542C" w:rsidRPr="0010542C">
        <w:rPr>
          <w:sz w:val="24"/>
          <w:szCs w:val="24"/>
        </w:rPr>
        <w:t>В качестве средств индивидуальной защиты используют экраны, ширмы и специальные кабины (для сварщиков). Из средств индивидуальной защиты кожных покровов работающих применяют спецодежду и рукавицы, а глаз и лица – щитки, шлемы и очки со светофильтрами.</w:t>
      </w:r>
    </w:p>
    <w:p w:rsidR="0010542C" w:rsidRPr="005E53AD" w:rsidRDefault="0010542C" w:rsidP="0010542C">
      <w:pPr>
        <w:jc w:val="both"/>
        <w:rPr>
          <w:sz w:val="24"/>
          <w:szCs w:val="24"/>
        </w:rPr>
      </w:pPr>
      <w:r w:rsidRPr="005E53AD">
        <w:rPr>
          <w:rStyle w:val="ad"/>
          <w:sz w:val="24"/>
          <w:szCs w:val="24"/>
        </w:rPr>
        <w:t>Лазерное излучение</w:t>
      </w:r>
    </w:p>
    <w:p w:rsidR="0010542C" w:rsidRPr="0010542C" w:rsidRDefault="005E53AD" w:rsidP="0010542C">
      <w:pPr>
        <w:jc w:val="both"/>
        <w:rPr>
          <w:sz w:val="24"/>
          <w:szCs w:val="24"/>
        </w:rPr>
      </w:pPr>
      <w:r>
        <w:rPr>
          <w:sz w:val="24"/>
          <w:szCs w:val="24"/>
        </w:rPr>
        <w:t xml:space="preserve">    </w:t>
      </w:r>
      <w:r w:rsidR="0010542C" w:rsidRPr="0010542C">
        <w:rPr>
          <w:sz w:val="24"/>
          <w:szCs w:val="24"/>
        </w:rPr>
        <w:t>При работе с лазерными установками обслуживающий персонал может подвергаться воздействию прямого, рассеянного и отражённого лазерного излучения, светового, ультрафиолетового и инфракрасного излучения.</w:t>
      </w:r>
    </w:p>
    <w:p w:rsidR="0010542C" w:rsidRPr="0010542C" w:rsidRDefault="005E53AD" w:rsidP="0010542C">
      <w:pPr>
        <w:jc w:val="both"/>
        <w:rPr>
          <w:sz w:val="24"/>
          <w:szCs w:val="24"/>
        </w:rPr>
      </w:pPr>
      <w:r>
        <w:rPr>
          <w:sz w:val="24"/>
          <w:szCs w:val="24"/>
        </w:rPr>
        <w:t xml:space="preserve">   </w:t>
      </w:r>
      <w:r w:rsidR="0010542C" w:rsidRPr="0010542C">
        <w:rPr>
          <w:sz w:val="24"/>
          <w:szCs w:val="24"/>
        </w:rPr>
        <w:t>Для работающего с лазерами персонала следует проводить предварительный и периодический (ежегодно) медицинский осмотр. Используют средства индивидуальной защиты глаз, защитных масок. В зависимости от длины волны излучения очкам подбираются стёкла (оранжевого, сине-зелёного цвета и бесцветные).</w:t>
      </w:r>
    </w:p>
    <w:p w:rsidR="0010542C" w:rsidRPr="005E53AD" w:rsidRDefault="0010542C" w:rsidP="0010542C">
      <w:pPr>
        <w:jc w:val="both"/>
        <w:rPr>
          <w:sz w:val="24"/>
          <w:szCs w:val="24"/>
        </w:rPr>
      </w:pPr>
      <w:r w:rsidRPr="005E53AD">
        <w:rPr>
          <w:rStyle w:val="ad"/>
          <w:sz w:val="24"/>
          <w:szCs w:val="24"/>
        </w:rPr>
        <w:t>Ионизирующие излучение</w:t>
      </w:r>
    </w:p>
    <w:p w:rsidR="0010542C" w:rsidRPr="0010542C" w:rsidRDefault="005E53AD" w:rsidP="0010542C">
      <w:pPr>
        <w:jc w:val="both"/>
        <w:rPr>
          <w:sz w:val="24"/>
          <w:szCs w:val="24"/>
        </w:rPr>
      </w:pPr>
      <w:r>
        <w:rPr>
          <w:sz w:val="24"/>
          <w:szCs w:val="24"/>
        </w:rPr>
        <w:t xml:space="preserve">    </w:t>
      </w:r>
      <w:r w:rsidR="0010542C" w:rsidRPr="0010542C">
        <w:rPr>
          <w:sz w:val="24"/>
          <w:szCs w:val="24"/>
        </w:rPr>
        <w:t>Ионизирующие излучение могут вызвать местные и общие поражения. Местные поражения кожи бывают в виде ожогов, дерматитов и других форм. Иногда возникают доброкачественные новообразования, возможно также развитие кожного рака. Длительное воздействие радиации на хрусталик служит причиной катаракты.</w:t>
      </w:r>
    </w:p>
    <w:p w:rsidR="0010542C" w:rsidRPr="0010542C" w:rsidRDefault="005E53AD" w:rsidP="0010542C">
      <w:pPr>
        <w:jc w:val="both"/>
        <w:rPr>
          <w:sz w:val="24"/>
          <w:szCs w:val="24"/>
        </w:rPr>
      </w:pPr>
      <w:r>
        <w:rPr>
          <w:sz w:val="24"/>
          <w:szCs w:val="24"/>
        </w:rPr>
        <w:t xml:space="preserve">    </w:t>
      </w:r>
      <w:r w:rsidR="0010542C" w:rsidRPr="0010542C">
        <w:rPr>
          <w:sz w:val="24"/>
          <w:szCs w:val="24"/>
        </w:rPr>
        <w:t>Для учёта неодинаковой опасности разных видов ионизирующих излучений введено понятие эквивалентная доза. Она помогает оценить последствия облучения отдельных органов и тканей человека с учётом радиочувствительности.</w:t>
      </w:r>
    </w:p>
    <w:p w:rsidR="0010542C" w:rsidRPr="0010542C" w:rsidRDefault="005E53AD" w:rsidP="0010542C">
      <w:pPr>
        <w:jc w:val="both"/>
        <w:rPr>
          <w:sz w:val="24"/>
          <w:szCs w:val="24"/>
        </w:rPr>
      </w:pPr>
      <w:r>
        <w:rPr>
          <w:sz w:val="24"/>
          <w:szCs w:val="24"/>
        </w:rPr>
        <w:t xml:space="preserve">    </w:t>
      </w:r>
      <w:r w:rsidR="0010542C" w:rsidRPr="0010542C">
        <w:rPr>
          <w:sz w:val="24"/>
          <w:szCs w:val="24"/>
        </w:rPr>
        <w:t>Защиту от внешнего облучения проводят в трёх направлениях:1) Экранированием источника;2) увеличением расстояния от него до работающего; 3) сокрушением времени пребывания людей в зоне облучения. В качестве экранов применяются хорошо поглощающие ионизирующие излучения материалы, такие, как свинец, бетон.</w:t>
      </w:r>
    </w:p>
    <w:p w:rsidR="00A755D7" w:rsidRDefault="00A755D7" w:rsidP="0010542C">
      <w:pPr>
        <w:jc w:val="both"/>
        <w:rPr>
          <w:rFonts w:eastAsia="Cambria"/>
          <w:b/>
          <w:sz w:val="24"/>
          <w:szCs w:val="24"/>
        </w:rPr>
      </w:pPr>
      <w:r w:rsidRPr="00A755D7">
        <w:rPr>
          <w:rFonts w:eastAsia="Cambria"/>
          <w:b/>
          <w:sz w:val="24"/>
          <w:szCs w:val="24"/>
        </w:rPr>
        <w:t>2.8.  Вибрация и ее воздействие на организм человека. Средства и методы защиты.</w:t>
      </w:r>
    </w:p>
    <w:p w:rsidR="00A755D7" w:rsidRDefault="005E53AD" w:rsidP="0010542C">
      <w:pPr>
        <w:jc w:val="both"/>
        <w:rPr>
          <w:rFonts w:eastAsia="Cambria"/>
          <w:sz w:val="24"/>
          <w:szCs w:val="24"/>
        </w:rPr>
      </w:pPr>
      <w:r>
        <w:rPr>
          <w:rFonts w:eastAsia="Cambria"/>
          <w:sz w:val="24"/>
          <w:szCs w:val="24"/>
        </w:rPr>
        <w:t xml:space="preserve">     </w:t>
      </w:r>
      <w:r w:rsidR="00A755D7" w:rsidRPr="00A755D7">
        <w:rPr>
          <w:rFonts w:eastAsia="Cambria"/>
          <w:sz w:val="24"/>
          <w:szCs w:val="24"/>
        </w:rPr>
        <w:t xml:space="preserve">Вибрация </w:t>
      </w:r>
      <w:r w:rsidR="00A755D7">
        <w:rPr>
          <w:rFonts w:eastAsia="Cambria"/>
          <w:sz w:val="24"/>
          <w:szCs w:val="24"/>
        </w:rPr>
        <w:t>–</w:t>
      </w:r>
      <w:r w:rsidR="00A755D7" w:rsidRPr="00A755D7">
        <w:rPr>
          <w:rFonts w:eastAsia="Cambria"/>
          <w:sz w:val="24"/>
          <w:szCs w:val="24"/>
        </w:rPr>
        <w:t xml:space="preserve"> </w:t>
      </w:r>
      <w:r w:rsidR="00A755D7">
        <w:rPr>
          <w:rFonts w:eastAsia="Cambria"/>
          <w:sz w:val="24"/>
          <w:szCs w:val="24"/>
        </w:rPr>
        <w:t>механические колебания твердых, жидких, упругих тел. В производстве источниками колебательных процессов являются различные машины и оборудование, инструмент. По способу передачи колебательных процессов выделяют локальную и общую вибрацию.</w:t>
      </w:r>
    </w:p>
    <w:p w:rsidR="00A755D7" w:rsidRPr="00A755D7" w:rsidRDefault="005E53AD" w:rsidP="0010542C">
      <w:pPr>
        <w:jc w:val="both"/>
        <w:rPr>
          <w:rFonts w:eastAsia="Cambria"/>
          <w:sz w:val="24"/>
          <w:szCs w:val="24"/>
        </w:rPr>
      </w:pPr>
      <w:r>
        <w:rPr>
          <w:rFonts w:eastAsia="Cambria"/>
          <w:sz w:val="24"/>
          <w:szCs w:val="24"/>
        </w:rPr>
        <w:t xml:space="preserve">     </w:t>
      </w:r>
      <w:r w:rsidR="00A755D7">
        <w:rPr>
          <w:rFonts w:eastAsia="Cambria"/>
          <w:sz w:val="24"/>
          <w:szCs w:val="24"/>
        </w:rPr>
        <w:t xml:space="preserve">Локальная вибрация передается через руки человека и является наиболее распространенным фактором. Ее источники – ручные машины или ручной инструмент. </w:t>
      </w:r>
    </w:p>
    <w:p w:rsidR="00A755D7" w:rsidRDefault="005E53AD" w:rsidP="0010542C">
      <w:pPr>
        <w:jc w:val="both"/>
        <w:rPr>
          <w:rFonts w:eastAsia="Cambria"/>
          <w:sz w:val="24"/>
          <w:szCs w:val="24"/>
        </w:rPr>
      </w:pPr>
      <w:r>
        <w:rPr>
          <w:rFonts w:eastAsia="Cambria"/>
          <w:sz w:val="24"/>
          <w:szCs w:val="24"/>
        </w:rPr>
        <w:lastRenderedPageBreak/>
        <w:t xml:space="preserve">    </w:t>
      </w:r>
      <w:r w:rsidR="00A755D7">
        <w:rPr>
          <w:rFonts w:eastAsia="Cambria"/>
          <w:sz w:val="24"/>
          <w:szCs w:val="24"/>
        </w:rPr>
        <w:t>Вибрация может стать причиной преждевременного утомления и многих заболеваний у работников, таких как:</w:t>
      </w:r>
    </w:p>
    <w:p w:rsidR="00A755D7" w:rsidRDefault="00A755D7" w:rsidP="0010542C">
      <w:pPr>
        <w:jc w:val="both"/>
        <w:rPr>
          <w:rFonts w:eastAsia="Cambria"/>
          <w:sz w:val="24"/>
          <w:szCs w:val="24"/>
        </w:rPr>
      </w:pPr>
      <w:r>
        <w:rPr>
          <w:rFonts w:eastAsia="Cambria"/>
          <w:sz w:val="24"/>
          <w:szCs w:val="24"/>
        </w:rPr>
        <w:t>- заболевания суставов;</w:t>
      </w:r>
    </w:p>
    <w:p w:rsidR="00D75753" w:rsidRDefault="00D75753" w:rsidP="0010542C">
      <w:pPr>
        <w:jc w:val="both"/>
        <w:rPr>
          <w:rFonts w:eastAsia="Cambria"/>
          <w:sz w:val="24"/>
          <w:szCs w:val="24"/>
        </w:rPr>
      </w:pPr>
      <w:r>
        <w:rPr>
          <w:rFonts w:eastAsia="Cambria"/>
          <w:sz w:val="24"/>
          <w:szCs w:val="24"/>
        </w:rPr>
        <w:t>- неврологические проблемы;</w:t>
      </w:r>
    </w:p>
    <w:p w:rsidR="00D75753" w:rsidRDefault="00D75753" w:rsidP="0010542C">
      <w:pPr>
        <w:jc w:val="both"/>
        <w:rPr>
          <w:rFonts w:eastAsia="Cambria"/>
          <w:sz w:val="24"/>
          <w:szCs w:val="24"/>
        </w:rPr>
      </w:pPr>
      <w:r>
        <w:rPr>
          <w:rFonts w:eastAsia="Cambria"/>
          <w:sz w:val="24"/>
          <w:szCs w:val="24"/>
        </w:rPr>
        <w:t>- мышечные расстройства;</w:t>
      </w:r>
    </w:p>
    <w:p w:rsidR="00D75753" w:rsidRDefault="00D75753" w:rsidP="0010542C">
      <w:pPr>
        <w:jc w:val="both"/>
        <w:rPr>
          <w:rFonts w:eastAsia="Cambria"/>
          <w:sz w:val="24"/>
          <w:szCs w:val="24"/>
        </w:rPr>
      </w:pPr>
      <w:r>
        <w:rPr>
          <w:rFonts w:eastAsia="Cambria"/>
          <w:sz w:val="24"/>
          <w:szCs w:val="24"/>
        </w:rPr>
        <w:t>- сосудистые заболевания;</w:t>
      </w:r>
    </w:p>
    <w:p w:rsidR="00D75753" w:rsidRDefault="00D75753" w:rsidP="0010542C">
      <w:pPr>
        <w:jc w:val="both"/>
        <w:rPr>
          <w:rFonts w:eastAsia="Cambria"/>
          <w:sz w:val="24"/>
          <w:szCs w:val="24"/>
        </w:rPr>
      </w:pPr>
      <w:r>
        <w:rPr>
          <w:rFonts w:eastAsia="Cambria"/>
          <w:sz w:val="24"/>
          <w:szCs w:val="24"/>
        </w:rPr>
        <w:t>- потеря слуха.</w:t>
      </w:r>
    </w:p>
    <w:p w:rsidR="00D75753" w:rsidRDefault="005E53AD" w:rsidP="0010542C">
      <w:pPr>
        <w:jc w:val="both"/>
        <w:rPr>
          <w:rFonts w:eastAsia="Cambria"/>
          <w:sz w:val="24"/>
          <w:szCs w:val="24"/>
        </w:rPr>
      </w:pPr>
      <w:r>
        <w:rPr>
          <w:rFonts w:eastAsia="Cambria"/>
          <w:sz w:val="24"/>
          <w:szCs w:val="24"/>
        </w:rPr>
        <w:t xml:space="preserve">    </w:t>
      </w:r>
      <w:r w:rsidR="00D75753">
        <w:rPr>
          <w:rFonts w:eastAsia="Cambria"/>
          <w:sz w:val="24"/>
          <w:szCs w:val="24"/>
        </w:rPr>
        <w:t>Задачей обеспечения вибрационной безопасности является предотвращение условий, при которых воздействие вибрации может привести к ухудшению состояния здоровья работника, в том числе к профессиональным заболеваниям.</w:t>
      </w:r>
    </w:p>
    <w:p w:rsidR="00D75753" w:rsidRDefault="00D75753" w:rsidP="0010542C">
      <w:pPr>
        <w:jc w:val="both"/>
        <w:rPr>
          <w:rFonts w:eastAsia="Cambria"/>
          <w:b/>
          <w:sz w:val="24"/>
          <w:szCs w:val="24"/>
        </w:rPr>
      </w:pPr>
      <w:r w:rsidRPr="00D75753">
        <w:rPr>
          <w:rFonts w:eastAsia="Cambria"/>
          <w:b/>
          <w:sz w:val="24"/>
          <w:szCs w:val="24"/>
        </w:rPr>
        <w:t>2.</w:t>
      </w:r>
      <w:r>
        <w:rPr>
          <w:rFonts w:eastAsia="Cambria"/>
          <w:b/>
          <w:sz w:val="24"/>
          <w:szCs w:val="24"/>
        </w:rPr>
        <w:t>10</w:t>
      </w:r>
      <w:r w:rsidRPr="00D75753">
        <w:rPr>
          <w:rFonts w:eastAsia="Cambria"/>
          <w:b/>
          <w:sz w:val="24"/>
          <w:szCs w:val="24"/>
        </w:rPr>
        <w:t xml:space="preserve">. </w:t>
      </w:r>
      <w:r>
        <w:rPr>
          <w:rFonts w:eastAsia="Cambria"/>
          <w:b/>
          <w:sz w:val="24"/>
          <w:szCs w:val="24"/>
        </w:rPr>
        <w:t xml:space="preserve">Охрана труда в служебных помещениях. </w:t>
      </w:r>
    </w:p>
    <w:p w:rsidR="00206A8F" w:rsidRPr="00206A8F" w:rsidRDefault="005E53AD" w:rsidP="00206A8F">
      <w:pPr>
        <w:jc w:val="both"/>
        <w:rPr>
          <w:sz w:val="24"/>
          <w:szCs w:val="24"/>
        </w:rPr>
      </w:pPr>
      <w:r>
        <w:rPr>
          <w:sz w:val="24"/>
          <w:szCs w:val="24"/>
        </w:rPr>
        <w:t xml:space="preserve">    </w:t>
      </w:r>
      <w:r w:rsidR="00206A8F" w:rsidRPr="00206A8F">
        <w:rPr>
          <w:sz w:val="24"/>
          <w:szCs w:val="24"/>
        </w:rPr>
        <w:t>Одними из важнейших требований при организации рабочего места являются обеспечение безопасных, комфортных условий для работы, пресечение возникновения профессиональных заболеваний и несчастных случаев. Следует отметить, что работодателю необходимо организовать рабочие места, учитывая не только конкретный вид деятельности, квалификацию, но и индивидуальные физические и психологические особенности каждого работника.</w:t>
      </w:r>
    </w:p>
    <w:p w:rsidR="00206A8F" w:rsidRDefault="005E53AD" w:rsidP="00206A8F">
      <w:pPr>
        <w:jc w:val="both"/>
        <w:rPr>
          <w:sz w:val="24"/>
          <w:szCs w:val="24"/>
        </w:rPr>
      </w:pPr>
      <w:r>
        <w:rPr>
          <w:sz w:val="24"/>
          <w:szCs w:val="24"/>
        </w:rPr>
        <w:t xml:space="preserve">    </w:t>
      </w:r>
      <w:r w:rsidR="00206A8F" w:rsidRPr="00206A8F">
        <w:rPr>
          <w:sz w:val="24"/>
          <w:szCs w:val="24"/>
        </w:rPr>
        <w:t>Общие требования к организации рабочих мест регулируются Трудовым кодексом, санитарно-эпидемиологическими правилами и нормативами (СанПиН), а также другими правовыми документами.</w:t>
      </w:r>
      <w:r w:rsidR="00206A8F">
        <w:rPr>
          <w:sz w:val="24"/>
          <w:szCs w:val="24"/>
        </w:rPr>
        <w:t xml:space="preserve"> К каждому виду работ в образовательном учреждении применяются различные требования. Данные требования закреплены в инструкциях по профессиям и видам деятельности учреждения.</w:t>
      </w:r>
    </w:p>
    <w:p w:rsidR="00206A8F" w:rsidRPr="00206A8F" w:rsidRDefault="00206A8F" w:rsidP="00206A8F">
      <w:pPr>
        <w:jc w:val="both"/>
        <w:rPr>
          <w:b/>
          <w:sz w:val="24"/>
          <w:szCs w:val="24"/>
        </w:rPr>
      </w:pPr>
      <w:r w:rsidRPr="00206A8F">
        <w:rPr>
          <w:b/>
          <w:sz w:val="24"/>
          <w:szCs w:val="24"/>
        </w:rPr>
        <w:t>Раздел 3. Социальная защита пострадавших на производстве.</w:t>
      </w:r>
    </w:p>
    <w:p w:rsidR="00206A8F" w:rsidRDefault="00206A8F" w:rsidP="00206A8F">
      <w:pPr>
        <w:jc w:val="both"/>
        <w:rPr>
          <w:b/>
          <w:sz w:val="24"/>
          <w:szCs w:val="24"/>
        </w:rPr>
      </w:pPr>
      <w:r w:rsidRPr="00206A8F">
        <w:rPr>
          <w:b/>
          <w:sz w:val="24"/>
          <w:szCs w:val="24"/>
        </w:rPr>
        <w:t>3.1. Общие правовые принципы возмещения причиненного вреда.</w:t>
      </w:r>
    </w:p>
    <w:p w:rsidR="00481158" w:rsidRPr="00481158" w:rsidRDefault="005E53AD" w:rsidP="00481158">
      <w:pPr>
        <w:jc w:val="both"/>
        <w:rPr>
          <w:sz w:val="24"/>
          <w:szCs w:val="24"/>
        </w:rPr>
      </w:pPr>
      <w:r>
        <w:rPr>
          <w:rFonts w:eastAsia="Times New Roman"/>
          <w:sz w:val="24"/>
          <w:szCs w:val="24"/>
        </w:rPr>
        <w:t xml:space="preserve">   </w:t>
      </w:r>
      <w:r w:rsidR="00481158" w:rsidRPr="00481158">
        <w:rPr>
          <w:rFonts w:eastAsia="Times New Roman"/>
          <w:sz w:val="24"/>
          <w:szCs w:val="24"/>
        </w:rPr>
        <w:t>Обязательное социальное страхование от несчастных случаев на производстве и профессиональных заболеваний предусматривает обеспечение социальной защиты застрахованных и экономической заинтересованности субъектов страхования в снижении профессионального риска.</w:t>
      </w:r>
    </w:p>
    <w:p w:rsidR="00481158" w:rsidRPr="00481158" w:rsidRDefault="00481158" w:rsidP="00481158">
      <w:pPr>
        <w:jc w:val="both"/>
        <w:rPr>
          <w:sz w:val="24"/>
          <w:szCs w:val="24"/>
        </w:rPr>
      </w:pPr>
      <w:r w:rsidRPr="00481158">
        <w:rPr>
          <w:rFonts w:eastAsia="Times New Roman"/>
          <w:b/>
          <w:sz w:val="24"/>
          <w:szCs w:val="24"/>
        </w:rPr>
        <w:t>3.2.</w:t>
      </w:r>
      <w:r>
        <w:rPr>
          <w:rFonts w:eastAsia="Times New Roman"/>
          <w:sz w:val="24"/>
          <w:szCs w:val="24"/>
        </w:rPr>
        <w:t xml:space="preserve"> </w:t>
      </w:r>
      <w:r w:rsidRPr="00481158">
        <w:rPr>
          <w:rFonts w:eastAsia="Times New Roman"/>
          <w:b/>
          <w:sz w:val="24"/>
          <w:szCs w:val="24"/>
        </w:rPr>
        <w:t>Основы обязательного социального страхования.</w:t>
      </w:r>
      <w:r>
        <w:rPr>
          <w:rFonts w:eastAsia="Times New Roman"/>
          <w:sz w:val="24"/>
          <w:szCs w:val="24"/>
        </w:rPr>
        <w:t xml:space="preserve"> </w:t>
      </w:r>
      <w:r w:rsidRPr="00481158">
        <w:rPr>
          <w:rFonts w:eastAsia="Times New Roman"/>
          <w:sz w:val="24"/>
          <w:szCs w:val="24"/>
        </w:rPr>
        <w:t>Обязательному социальному страхованию от несчастных случаев на производстве и профессиональных заболеваний подлежат:</w:t>
      </w:r>
    </w:p>
    <w:p w:rsidR="00481158" w:rsidRPr="00481158" w:rsidRDefault="00481158" w:rsidP="00481158">
      <w:pPr>
        <w:jc w:val="both"/>
        <w:rPr>
          <w:sz w:val="24"/>
          <w:szCs w:val="24"/>
        </w:rPr>
      </w:pPr>
      <w:r w:rsidRPr="00481158">
        <w:rPr>
          <w:rFonts w:eastAsia="Times New Roman"/>
          <w:sz w:val="24"/>
          <w:szCs w:val="24"/>
        </w:rPr>
        <w:t>- физические лица, выполняющие работу на основании трудового договора;</w:t>
      </w:r>
    </w:p>
    <w:p w:rsidR="00481158" w:rsidRPr="00481158" w:rsidRDefault="00481158" w:rsidP="00481158">
      <w:pPr>
        <w:jc w:val="both"/>
        <w:rPr>
          <w:sz w:val="24"/>
          <w:szCs w:val="24"/>
        </w:rPr>
      </w:pPr>
      <w:r w:rsidRPr="00481158">
        <w:rPr>
          <w:rFonts w:eastAsia="Times New Roman"/>
          <w:sz w:val="24"/>
          <w:szCs w:val="24"/>
        </w:rPr>
        <w:t>- физические лица, осужденные к лишению свободы и привлекаемые к труду страхователем.</w:t>
      </w:r>
    </w:p>
    <w:p w:rsidR="00481158" w:rsidRPr="00481158" w:rsidRDefault="00F03940" w:rsidP="00481158">
      <w:pPr>
        <w:jc w:val="both"/>
        <w:rPr>
          <w:sz w:val="24"/>
          <w:szCs w:val="24"/>
        </w:rPr>
      </w:pPr>
      <w:r>
        <w:rPr>
          <w:rFonts w:eastAsia="Times New Roman"/>
          <w:sz w:val="24"/>
          <w:szCs w:val="24"/>
        </w:rPr>
        <w:t xml:space="preserve">   </w:t>
      </w:r>
      <w:r w:rsidR="00481158" w:rsidRPr="00481158">
        <w:rPr>
          <w:rFonts w:eastAsia="Times New Roman"/>
          <w:sz w:val="24"/>
          <w:szCs w:val="24"/>
        </w:rPr>
        <w:t>Физические лица, выполняющие работу на основании гражданско- правового договора,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 договором страхователь обязан уплачивать страховщику страховые взносы.</w:t>
      </w:r>
    </w:p>
    <w:p w:rsidR="00481158" w:rsidRPr="00481158" w:rsidRDefault="00F03940" w:rsidP="00481158">
      <w:pPr>
        <w:jc w:val="both"/>
        <w:rPr>
          <w:sz w:val="24"/>
          <w:szCs w:val="24"/>
        </w:rPr>
      </w:pPr>
      <w:r>
        <w:rPr>
          <w:rFonts w:eastAsia="Times New Roman"/>
          <w:sz w:val="24"/>
          <w:szCs w:val="24"/>
        </w:rPr>
        <w:t xml:space="preserve">   </w:t>
      </w:r>
      <w:r w:rsidR="00481158" w:rsidRPr="00481158">
        <w:rPr>
          <w:rFonts w:eastAsia="Times New Roman"/>
          <w:sz w:val="24"/>
          <w:szCs w:val="24"/>
        </w:rPr>
        <w:t>Действия Федерального закона № 125-ФЗ от 24.07.98 г. «Об обязательном социальном страховании от несчастных случаев на производстве и профессиональных заболеваний» распространяется на граждан Российской Федерации, иностранных граждан и лиц без гражданства (если иное не предусмотрено другими федеральными законами и международными договорами РФ).</w:t>
      </w:r>
    </w:p>
    <w:p w:rsidR="00481158" w:rsidRPr="00481158" w:rsidRDefault="00F03940" w:rsidP="00481158">
      <w:pPr>
        <w:jc w:val="both"/>
        <w:rPr>
          <w:sz w:val="24"/>
          <w:szCs w:val="24"/>
        </w:rPr>
      </w:pPr>
      <w:r>
        <w:rPr>
          <w:rFonts w:eastAsia="Times New Roman"/>
          <w:sz w:val="24"/>
          <w:szCs w:val="24"/>
        </w:rPr>
        <w:t xml:space="preserve">     </w:t>
      </w:r>
      <w:r w:rsidR="00481158" w:rsidRPr="00481158">
        <w:rPr>
          <w:rFonts w:eastAsia="Times New Roman"/>
          <w:sz w:val="24"/>
          <w:szCs w:val="24"/>
        </w:rPr>
        <w:t>Страхователь- юридическое лицо любой организационно-правовой формы, в том числе иностранная организация, осуществляющая свою деятельность на территории РФ,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w:t>
      </w:r>
    </w:p>
    <w:p w:rsidR="00481158" w:rsidRPr="00481158" w:rsidRDefault="00F03940" w:rsidP="00481158">
      <w:pPr>
        <w:jc w:val="both"/>
        <w:rPr>
          <w:sz w:val="24"/>
          <w:szCs w:val="24"/>
        </w:rPr>
      </w:pPr>
      <w:r>
        <w:rPr>
          <w:rFonts w:eastAsia="Times New Roman"/>
          <w:sz w:val="24"/>
          <w:szCs w:val="24"/>
        </w:rPr>
        <w:t xml:space="preserve">     </w:t>
      </w:r>
      <w:r w:rsidR="00481158" w:rsidRPr="00481158">
        <w:rPr>
          <w:rFonts w:eastAsia="Times New Roman"/>
          <w:sz w:val="24"/>
          <w:szCs w:val="24"/>
        </w:rPr>
        <w:t>Страховщик – ФСС РФ, осуществляющий обеспечение по социальному страхованию. Застрахованный – физическое лицо, подлежащее обязательному социальному страхованию от несчастных случаев на производстве и профессиональных заболеваний (получившее повреждение здоровья вследствие несчастного случая на производстве или профессионального заболевания).</w:t>
      </w:r>
    </w:p>
    <w:p w:rsidR="00481158" w:rsidRDefault="00F03940" w:rsidP="00481158">
      <w:pPr>
        <w:jc w:val="both"/>
        <w:rPr>
          <w:sz w:val="20"/>
          <w:szCs w:val="20"/>
        </w:rPr>
      </w:pPr>
      <w:r>
        <w:rPr>
          <w:rFonts w:eastAsia="Times New Roman"/>
          <w:sz w:val="24"/>
          <w:szCs w:val="24"/>
        </w:rPr>
        <w:t xml:space="preserve">     </w:t>
      </w:r>
      <w:r w:rsidR="00481158" w:rsidRPr="00481158">
        <w:rPr>
          <w:rFonts w:eastAsia="Times New Roman"/>
          <w:sz w:val="24"/>
          <w:szCs w:val="24"/>
        </w:rPr>
        <w:t>Страховой случай –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w:t>
      </w:r>
      <w:r w:rsidR="00481158">
        <w:rPr>
          <w:rFonts w:eastAsia="Times New Roman"/>
        </w:rPr>
        <w:t xml:space="preserve"> по социальному страхованию.</w:t>
      </w:r>
    </w:p>
    <w:p w:rsidR="00481158" w:rsidRDefault="00481158" w:rsidP="00481158">
      <w:pPr>
        <w:sectPr w:rsidR="00481158">
          <w:pgSz w:w="11900" w:h="16840"/>
          <w:pgMar w:top="1116" w:right="840" w:bottom="544" w:left="1440" w:header="0" w:footer="0" w:gutter="0"/>
          <w:cols w:space="720" w:equalWidth="0">
            <w:col w:w="9620"/>
          </w:cols>
        </w:sectPr>
      </w:pPr>
    </w:p>
    <w:p w:rsidR="00481158" w:rsidRPr="00481158" w:rsidRDefault="00F03940" w:rsidP="00481158">
      <w:pPr>
        <w:ind w:left="260"/>
        <w:jc w:val="both"/>
        <w:rPr>
          <w:sz w:val="20"/>
          <w:szCs w:val="20"/>
        </w:rPr>
      </w:pPr>
      <w:r>
        <w:rPr>
          <w:rFonts w:eastAsia="Times New Roman"/>
          <w:bCs/>
          <w:sz w:val="24"/>
          <w:szCs w:val="24"/>
        </w:rPr>
        <w:lastRenderedPageBreak/>
        <w:t xml:space="preserve">    </w:t>
      </w:r>
      <w:r w:rsidR="00481158" w:rsidRPr="00481158">
        <w:rPr>
          <w:rFonts w:eastAsia="Times New Roman"/>
          <w:bCs/>
          <w:sz w:val="24"/>
          <w:szCs w:val="24"/>
        </w:rPr>
        <w:t xml:space="preserve">Страховой взнос </w:t>
      </w:r>
      <w:r w:rsidR="00481158" w:rsidRPr="00481158">
        <w:rPr>
          <w:rFonts w:eastAsia="Times New Roman"/>
          <w:sz w:val="24"/>
          <w:szCs w:val="24"/>
        </w:rPr>
        <w:t>– обязательный платеж по обязательному социальному страхованию от</w:t>
      </w:r>
      <w:r w:rsidR="00481158" w:rsidRPr="00481158">
        <w:rPr>
          <w:rFonts w:eastAsia="Times New Roman"/>
          <w:bCs/>
          <w:sz w:val="24"/>
          <w:szCs w:val="24"/>
        </w:rPr>
        <w:t xml:space="preserve"> </w:t>
      </w:r>
      <w:r w:rsidR="00481158" w:rsidRPr="00481158">
        <w:rPr>
          <w:rFonts w:eastAsia="Times New Roman"/>
          <w:sz w:val="24"/>
          <w:szCs w:val="24"/>
        </w:rPr>
        <w:t>несчастных случаев на производстве и профессиональных заболеваний, рассчитанный исходя из страхового тарифа, скидки (надбавки) к страховому тарифу. Взносы по обязательному социальному страхованию от несчастных случаев на производстве и профессиональных заболеваний не включаются в состав единого социального налога.</w:t>
      </w:r>
    </w:p>
    <w:p w:rsidR="00481158" w:rsidRPr="00481158" w:rsidRDefault="00F03940" w:rsidP="00481158">
      <w:pPr>
        <w:spacing w:line="241" w:lineRule="auto"/>
        <w:ind w:left="260"/>
        <w:jc w:val="both"/>
        <w:rPr>
          <w:sz w:val="20"/>
          <w:szCs w:val="20"/>
        </w:rPr>
      </w:pPr>
      <w:r>
        <w:rPr>
          <w:rFonts w:eastAsia="Times New Roman"/>
          <w:bCs/>
          <w:sz w:val="24"/>
          <w:szCs w:val="24"/>
        </w:rPr>
        <w:t xml:space="preserve">     </w:t>
      </w:r>
      <w:r w:rsidR="00481158" w:rsidRPr="00481158">
        <w:rPr>
          <w:rFonts w:eastAsia="Times New Roman"/>
          <w:bCs/>
          <w:sz w:val="24"/>
          <w:szCs w:val="24"/>
        </w:rPr>
        <w:t xml:space="preserve">Страховой тариф </w:t>
      </w:r>
      <w:r w:rsidR="00481158" w:rsidRPr="00481158">
        <w:rPr>
          <w:rFonts w:eastAsia="Times New Roman"/>
          <w:sz w:val="24"/>
          <w:szCs w:val="24"/>
        </w:rPr>
        <w:t>– ставка страхового взноса с начисленной оплаты труда по всем</w:t>
      </w:r>
      <w:r w:rsidR="00481158" w:rsidRPr="00481158">
        <w:rPr>
          <w:rFonts w:eastAsia="Times New Roman"/>
          <w:bCs/>
          <w:sz w:val="24"/>
          <w:szCs w:val="24"/>
        </w:rPr>
        <w:t xml:space="preserve"> </w:t>
      </w:r>
      <w:r w:rsidR="00481158" w:rsidRPr="00481158">
        <w:rPr>
          <w:rFonts w:eastAsia="Times New Roman"/>
          <w:sz w:val="24"/>
          <w:szCs w:val="24"/>
        </w:rPr>
        <w:t xml:space="preserve">основаниям дохода застрахованных (в%). </w:t>
      </w:r>
    </w:p>
    <w:p w:rsidR="00481158" w:rsidRDefault="00F03940" w:rsidP="00481158">
      <w:pPr>
        <w:ind w:left="260" w:right="20"/>
        <w:jc w:val="both"/>
        <w:rPr>
          <w:sz w:val="20"/>
          <w:szCs w:val="20"/>
        </w:rPr>
      </w:pPr>
      <w:r>
        <w:rPr>
          <w:rFonts w:eastAsia="Times New Roman"/>
          <w:sz w:val="24"/>
          <w:szCs w:val="24"/>
        </w:rPr>
        <w:t xml:space="preserve">      </w:t>
      </w:r>
      <w:r w:rsidR="00481158">
        <w:rPr>
          <w:rFonts w:eastAsia="Times New Roman"/>
          <w:sz w:val="24"/>
          <w:szCs w:val="24"/>
        </w:rPr>
        <w:t>Страховые тарифы устанавливаются в соответствии с видами экономической деятельности по классам профессионального риска в размерах от 0,2% до 8,5% (32 класса профессионального риска).</w:t>
      </w:r>
    </w:p>
    <w:p w:rsidR="00481158" w:rsidRDefault="00F03940" w:rsidP="00481158">
      <w:pPr>
        <w:spacing w:line="238" w:lineRule="auto"/>
        <w:ind w:left="260" w:right="20"/>
        <w:jc w:val="both"/>
        <w:rPr>
          <w:sz w:val="20"/>
          <w:szCs w:val="20"/>
        </w:rPr>
      </w:pPr>
      <w:r>
        <w:rPr>
          <w:rFonts w:eastAsia="Times New Roman"/>
          <w:sz w:val="24"/>
          <w:szCs w:val="24"/>
        </w:rPr>
        <w:t xml:space="preserve">      </w:t>
      </w:r>
      <w:r w:rsidR="00481158">
        <w:rPr>
          <w:rFonts w:eastAsia="Times New Roman"/>
          <w:sz w:val="24"/>
          <w:szCs w:val="24"/>
        </w:rPr>
        <w:t>Предусматривается система скидок и надбавок с учетом состояния охраны труда, расходов на обеспечение по страхованию, размер их и не может превышать 40% страхового тарифа, установленного для соответствующей отрасли.</w:t>
      </w:r>
    </w:p>
    <w:p w:rsidR="00481158" w:rsidRDefault="00481158" w:rsidP="00481158">
      <w:pPr>
        <w:spacing w:line="2" w:lineRule="exact"/>
        <w:rPr>
          <w:sz w:val="20"/>
          <w:szCs w:val="20"/>
        </w:rPr>
      </w:pPr>
    </w:p>
    <w:p w:rsidR="00481158" w:rsidRPr="00481158" w:rsidRDefault="00481158" w:rsidP="00481158">
      <w:pPr>
        <w:jc w:val="both"/>
        <w:rPr>
          <w:sz w:val="20"/>
          <w:szCs w:val="20"/>
        </w:rPr>
      </w:pPr>
      <w:r>
        <w:rPr>
          <w:rFonts w:eastAsia="Times New Roman"/>
          <w:b/>
          <w:bCs/>
          <w:sz w:val="24"/>
          <w:szCs w:val="24"/>
        </w:rPr>
        <w:t xml:space="preserve">    </w:t>
      </w:r>
      <w:r w:rsidRPr="00481158">
        <w:rPr>
          <w:rFonts w:eastAsia="Times New Roman"/>
          <w:bCs/>
          <w:sz w:val="24"/>
          <w:szCs w:val="24"/>
        </w:rPr>
        <w:t xml:space="preserve">Права и обязанности страхователя </w:t>
      </w:r>
      <w:r w:rsidRPr="00481158">
        <w:rPr>
          <w:rFonts w:eastAsia="Times New Roman"/>
          <w:sz w:val="24"/>
          <w:szCs w:val="24"/>
        </w:rPr>
        <w:t>(</w:t>
      </w:r>
      <w:r w:rsidRPr="00481158">
        <w:rPr>
          <w:rFonts w:eastAsia="Times New Roman"/>
          <w:bCs/>
          <w:sz w:val="24"/>
          <w:szCs w:val="24"/>
        </w:rPr>
        <w:t>ст. 17 № 125-ФЗ</w:t>
      </w:r>
      <w:r w:rsidRPr="00481158">
        <w:rPr>
          <w:rFonts w:eastAsia="Times New Roman"/>
          <w:sz w:val="24"/>
          <w:szCs w:val="24"/>
        </w:rPr>
        <w:t>) :</w:t>
      </w:r>
    </w:p>
    <w:p w:rsidR="00481158" w:rsidRDefault="00481158" w:rsidP="00481158">
      <w:pPr>
        <w:spacing w:line="5" w:lineRule="exact"/>
        <w:jc w:val="both"/>
        <w:rPr>
          <w:sz w:val="20"/>
          <w:szCs w:val="20"/>
        </w:rPr>
      </w:pPr>
    </w:p>
    <w:p w:rsidR="00481158" w:rsidRDefault="00F03940" w:rsidP="00481158">
      <w:pPr>
        <w:ind w:left="380"/>
        <w:jc w:val="both"/>
        <w:rPr>
          <w:sz w:val="20"/>
          <w:szCs w:val="20"/>
        </w:rPr>
      </w:pPr>
      <w:r>
        <w:rPr>
          <w:rFonts w:eastAsia="Times New Roman"/>
          <w:sz w:val="24"/>
          <w:szCs w:val="24"/>
        </w:rPr>
        <w:t xml:space="preserve">   </w:t>
      </w:r>
      <w:r w:rsidR="00481158">
        <w:rPr>
          <w:rFonts w:eastAsia="Times New Roman"/>
          <w:sz w:val="24"/>
          <w:szCs w:val="24"/>
        </w:rPr>
        <w:t>Страхователь обязан:</w:t>
      </w:r>
    </w:p>
    <w:p w:rsidR="00481158" w:rsidRDefault="00481158" w:rsidP="00481158">
      <w:pPr>
        <w:numPr>
          <w:ilvl w:val="0"/>
          <w:numId w:val="29"/>
        </w:numPr>
        <w:tabs>
          <w:tab w:val="left" w:pos="400"/>
        </w:tabs>
        <w:ind w:left="400" w:hanging="136"/>
        <w:jc w:val="both"/>
        <w:rPr>
          <w:rFonts w:eastAsia="Times New Roman"/>
          <w:sz w:val="24"/>
          <w:szCs w:val="24"/>
        </w:rPr>
      </w:pPr>
      <w:r>
        <w:rPr>
          <w:rFonts w:eastAsia="Times New Roman"/>
          <w:sz w:val="24"/>
          <w:szCs w:val="24"/>
        </w:rPr>
        <w:t>своевременно регистрироваться (пере регистрироваться) у страховщика;</w:t>
      </w:r>
    </w:p>
    <w:p w:rsidR="00481158" w:rsidRDefault="00481158" w:rsidP="00481158">
      <w:pPr>
        <w:numPr>
          <w:ilvl w:val="0"/>
          <w:numId w:val="29"/>
        </w:numPr>
        <w:tabs>
          <w:tab w:val="left" w:pos="506"/>
        </w:tabs>
        <w:ind w:left="260" w:firstLine="4"/>
        <w:jc w:val="both"/>
        <w:rPr>
          <w:rFonts w:eastAsia="Times New Roman"/>
          <w:sz w:val="24"/>
          <w:szCs w:val="24"/>
        </w:rPr>
      </w:pPr>
      <w:r>
        <w:rPr>
          <w:rFonts w:eastAsia="Times New Roman"/>
          <w:sz w:val="24"/>
          <w:szCs w:val="24"/>
        </w:rPr>
        <w:t>в установленном порядке и в определенные страховщиком сроки начислять и перечислять страховщику страховые взносы;</w:t>
      </w:r>
    </w:p>
    <w:p w:rsidR="00481158" w:rsidRDefault="00481158" w:rsidP="00481158">
      <w:pPr>
        <w:numPr>
          <w:ilvl w:val="0"/>
          <w:numId w:val="29"/>
        </w:numPr>
        <w:tabs>
          <w:tab w:val="left" w:pos="400"/>
        </w:tabs>
        <w:ind w:left="400" w:hanging="136"/>
        <w:jc w:val="both"/>
        <w:rPr>
          <w:rFonts w:eastAsia="Times New Roman"/>
          <w:sz w:val="24"/>
          <w:szCs w:val="24"/>
        </w:rPr>
      </w:pPr>
      <w:r>
        <w:rPr>
          <w:rFonts w:eastAsia="Times New Roman"/>
          <w:sz w:val="24"/>
          <w:szCs w:val="24"/>
        </w:rPr>
        <w:t>обеспечивать меры по предотвращению наступления страховых случаев;</w:t>
      </w:r>
    </w:p>
    <w:p w:rsidR="00481158" w:rsidRDefault="00481158" w:rsidP="00481158">
      <w:pPr>
        <w:numPr>
          <w:ilvl w:val="0"/>
          <w:numId w:val="29"/>
        </w:numPr>
        <w:tabs>
          <w:tab w:val="left" w:pos="400"/>
        </w:tabs>
        <w:ind w:left="400" w:hanging="136"/>
        <w:jc w:val="both"/>
        <w:rPr>
          <w:rFonts w:eastAsia="Times New Roman"/>
          <w:sz w:val="24"/>
          <w:szCs w:val="24"/>
        </w:rPr>
      </w:pPr>
      <w:r>
        <w:rPr>
          <w:rFonts w:eastAsia="Times New Roman"/>
          <w:sz w:val="24"/>
          <w:szCs w:val="24"/>
        </w:rPr>
        <w:t>расследовать страховые случаи в порядке, установленном законодательством РФ;</w:t>
      </w:r>
    </w:p>
    <w:p w:rsidR="00481158" w:rsidRDefault="00481158" w:rsidP="00481158">
      <w:pPr>
        <w:numPr>
          <w:ilvl w:val="0"/>
          <w:numId w:val="29"/>
        </w:numPr>
        <w:tabs>
          <w:tab w:val="left" w:pos="428"/>
        </w:tabs>
        <w:spacing w:line="272" w:lineRule="auto"/>
        <w:ind w:left="260" w:right="20" w:firstLine="4"/>
        <w:jc w:val="both"/>
        <w:rPr>
          <w:rFonts w:eastAsia="Times New Roman"/>
          <w:sz w:val="24"/>
          <w:szCs w:val="24"/>
        </w:rPr>
      </w:pPr>
      <w:r>
        <w:rPr>
          <w:rFonts w:eastAsia="Times New Roman"/>
          <w:sz w:val="24"/>
          <w:szCs w:val="24"/>
        </w:rPr>
        <w:t>в течение суток со дня наступления страхового случая сообщать о нем страховщику.</w:t>
      </w:r>
    </w:p>
    <w:p w:rsidR="00481158" w:rsidRDefault="00481158" w:rsidP="00481158">
      <w:pPr>
        <w:jc w:val="both"/>
        <w:rPr>
          <w:sz w:val="20"/>
          <w:szCs w:val="20"/>
        </w:rPr>
      </w:pPr>
      <w:r>
        <w:rPr>
          <w:sz w:val="20"/>
          <w:szCs w:val="20"/>
        </w:rPr>
        <w:t xml:space="preserve">     </w:t>
      </w:r>
      <w:r w:rsidR="00F03940">
        <w:rPr>
          <w:sz w:val="20"/>
          <w:szCs w:val="20"/>
        </w:rPr>
        <w:t xml:space="preserve">   </w:t>
      </w:r>
      <w:r>
        <w:rPr>
          <w:rFonts w:eastAsia="Times New Roman"/>
          <w:sz w:val="24"/>
          <w:szCs w:val="24"/>
        </w:rPr>
        <w:t>Страхователь имеет право:</w:t>
      </w:r>
    </w:p>
    <w:p w:rsidR="00481158" w:rsidRDefault="00481158" w:rsidP="00481158">
      <w:pPr>
        <w:numPr>
          <w:ilvl w:val="0"/>
          <w:numId w:val="30"/>
        </w:numPr>
        <w:tabs>
          <w:tab w:val="left" w:pos="400"/>
        </w:tabs>
        <w:ind w:left="400" w:hanging="136"/>
        <w:jc w:val="both"/>
        <w:rPr>
          <w:rFonts w:eastAsia="Times New Roman"/>
          <w:sz w:val="24"/>
          <w:szCs w:val="24"/>
        </w:rPr>
      </w:pPr>
      <w:r>
        <w:rPr>
          <w:rFonts w:eastAsia="Times New Roman"/>
          <w:sz w:val="24"/>
          <w:szCs w:val="24"/>
        </w:rPr>
        <w:t>участвовать в установлении ему надбавок и скидок к страховому тарифу;</w:t>
      </w:r>
    </w:p>
    <w:p w:rsidR="00481158" w:rsidRDefault="00481158" w:rsidP="00481158">
      <w:pPr>
        <w:numPr>
          <w:ilvl w:val="0"/>
          <w:numId w:val="30"/>
        </w:numPr>
        <w:tabs>
          <w:tab w:val="left" w:pos="452"/>
        </w:tabs>
        <w:spacing w:line="272" w:lineRule="auto"/>
        <w:ind w:left="260" w:right="20" w:firstLine="4"/>
        <w:jc w:val="both"/>
        <w:rPr>
          <w:rFonts w:eastAsia="Times New Roman"/>
          <w:sz w:val="24"/>
          <w:szCs w:val="24"/>
        </w:rPr>
      </w:pPr>
      <w:r>
        <w:rPr>
          <w:rFonts w:eastAsia="Times New Roman"/>
          <w:sz w:val="24"/>
          <w:szCs w:val="24"/>
        </w:rPr>
        <w:t>требовать участия органа исполнительной власти по труду в проверке правильности установления ему надбавок и скидок к страховому тарифу и др.;</w:t>
      </w:r>
    </w:p>
    <w:p w:rsidR="00481158" w:rsidRPr="00481158" w:rsidRDefault="00481158" w:rsidP="00481158">
      <w:pPr>
        <w:jc w:val="both"/>
        <w:rPr>
          <w:sz w:val="20"/>
          <w:szCs w:val="20"/>
        </w:rPr>
      </w:pPr>
      <w:r>
        <w:rPr>
          <w:sz w:val="20"/>
          <w:szCs w:val="20"/>
        </w:rPr>
        <w:t xml:space="preserve">     </w:t>
      </w:r>
      <w:r w:rsidR="00F03940">
        <w:rPr>
          <w:sz w:val="20"/>
          <w:szCs w:val="20"/>
        </w:rPr>
        <w:t xml:space="preserve">    </w:t>
      </w:r>
      <w:r w:rsidRPr="00481158">
        <w:rPr>
          <w:rFonts w:eastAsia="Times New Roman"/>
          <w:bCs/>
          <w:sz w:val="24"/>
          <w:szCs w:val="24"/>
        </w:rPr>
        <w:t xml:space="preserve">Права и обязанности страховщика  </w:t>
      </w:r>
      <w:r w:rsidRPr="00481158">
        <w:rPr>
          <w:rFonts w:eastAsia="Times New Roman"/>
          <w:sz w:val="24"/>
          <w:szCs w:val="24"/>
        </w:rPr>
        <w:t>(</w:t>
      </w:r>
      <w:r w:rsidRPr="00481158">
        <w:rPr>
          <w:rFonts w:eastAsia="Times New Roman"/>
          <w:bCs/>
          <w:sz w:val="24"/>
          <w:szCs w:val="24"/>
        </w:rPr>
        <w:t>ст. 18 № 125-ФЗ</w:t>
      </w:r>
      <w:r w:rsidRPr="00481158">
        <w:rPr>
          <w:rFonts w:eastAsia="Times New Roman"/>
          <w:sz w:val="24"/>
          <w:szCs w:val="24"/>
        </w:rPr>
        <w:t>) :</w:t>
      </w:r>
    </w:p>
    <w:p w:rsidR="00481158" w:rsidRDefault="00481158" w:rsidP="00481158">
      <w:pPr>
        <w:jc w:val="both"/>
        <w:rPr>
          <w:sz w:val="20"/>
          <w:szCs w:val="20"/>
        </w:rPr>
      </w:pPr>
      <w:r>
        <w:rPr>
          <w:sz w:val="20"/>
          <w:szCs w:val="20"/>
        </w:rPr>
        <w:t xml:space="preserve">     </w:t>
      </w:r>
      <w:r>
        <w:rPr>
          <w:rFonts w:eastAsia="Times New Roman"/>
          <w:sz w:val="24"/>
          <w:szCs w:val="24"/>
        </w:rPr>
        <w:t>Страховщик обязан:</w:t>
      </w:r>
    </w:p>
    <w:p w:rsidR="00481158" w:rsidRDefault="00481158" w:rsidP="00481158">
      <w:pPr>
        <w:numPr>
          <w:ilvl w:val="0"/>
          <w:numId w:val="31"/>
        </w:numPr>
        <w:tabs>
          <w:tab w:val="left" w:pos="782"/>
        </w:tabs>
        <w:ind w:left="260" w:right="20" w:firstLine="4"/>
        <w:jc w:val="both"/>
        <w:rPr>
          <w:rFonts w:eastAsia="Times New Roman"/>
          <w:sz w:val="24"/>
          <w:szCs w:val="24"/>
        </w:rPr>
      </w:pPr>
      <w:r>
        <w:rPr>
          <w:rFonts w:eastAsia="Times New Roman"/>
          <w:sz w:val="24"/>
          <w:szCs w:val="24"/>
        </w:rPr>
        <w:t>своевременно регистрировать страхователей (в десятидневный срок со дня государственной регистрации); -своевременно осуществлять обеспечение по страхованию;</w:t>
      </w:r>
    </w:p>
    <w:p w:rsidR="00481158" w:rsidRDefault="00481158" w:rsidP="00481158">
      <w:pPr>
        <w:numPr>
          <w:ilvl w:val="0"/>
          <w:numId w:val="31"/>
        </w:numPr>
        <w:tabs>
          <w:tab w:val="left" w:pos="416"/>
        </w:tabs>
        <w:ind w:left="260" w:right="20" w:firstLine="4"/>
        <w:jc w:val="both"/>
        <w:rPr>
          <w:rFonts w:eastAsia="Times New Roman"/>
          <w:sz w:val="24"/>
          <w:szCs w:val="24"/>
        </w:rPr>
      </w:pPr>
      <w:r>
        <w:rPr>
          <w:rFonts w:eastAsia="Times New Roman"/>
          <w:sz w:val="24"/>
          <w:szCs w:val="24"/>
        </w:rPr>
        <w:t>обеспечивать учет использования средств на осуществление обязательного социального страхования;</w:t>
      </w:r>
    </w:p>
    <w:p w:rsidR="00481158" w:rsidRPr="00481158" w:rsidRDefault="00481158" w:rsidP="00481158">
      <w:pPr>
        <w:numPr>
          <w:ilvl w:val="0"/>
          <w:numId w:val="31"/>
        </w:numPr>
        <w:tabs>
          <w:tab w:val="left" w:pos="400"/>
        </w:tabs>
        <w:ind w:left="400" w:hanging="136"/>
        <w:jc w:val="both"/>
        <w:rPr>
          <w:rFonts w:eastAsia="Times New Roman"/>
          <w:sz w:val="24"/>
          <w:szCs w:val="24"/>
        </w:rPr>
      </w:pPr>
      <w:r>
        <w:rPr>
          <w:rFonts w:eastAsia="Times New Roman"/>
          <w:sz w:val="24"/>
          <w:szCs w:val="24"/>
        </w:rPr>
        <w:t>разъяснять застрахованным и страхователям их права и обязанности.</w:t>
      </w:r>
    </w:p>
    <w:p w:rsidR="00481158" w:rsidRDefault="00481158" w:rsidP="00481158">
      <w:pPr>
        <w:ind w:left="260"/>
        <w:jc w:val="both"/>
        <w:rPr>
          <w:sz w:val="20"/>
          <w:szCs w:val="20"/>
        </w:rPr>
      </w:pPr>
      <w:r>
        <w:rPr>
          <w:rFonts w:eastAsia="Times New Roman"/>
          <w:sz w:val="24"/>
          <w:szCs w:val="24"/>
        </w:rPr>
        <w:t>Страховщик имеет право:</w:t>
      </w:r>
    </w:p>
    <w:p w:rsidR="00481158" w:rsidRDefault="00481158" w:rsidP="00481158">
      <w:pPr>
        <w:numPr>
          <w:ilvl w:val="0"/>
          <w:numId w:val="32"/>
        </w:numPr>
        <w:tabs>
          <w:tab w:val="left" w:pos="488"/>
        </w:tabs>
        <w:ind w:left="260" w:firstLine="4"/>
        <w:jc w:val="both"/>
        <w:rPr>
          <w:rFonts w:eastAsia="Times New Roman"/>
          <w:sz w:val="24"/>
          <w:szCs w:val="24"/>
        </w:rPr>
      </w:pPr>
      <w:r>
        <w:rPr>
          <w:rFonts w:eastAsia="Times New Roman"/>
          <w:sz w:val="24"/>
          <w:szCs w:val="24"/>
        </w:rPr>
        <w:t xml:space="preserve">устанавливать страхователям надбавки и скидки к страховому тарифу в порядке, установленном Правительством РФ; </w:t>
      </w:r>
    </w:p>
    <w:p w:rsidR="00481158" w:rsidRPr="00481158" w:rsidRDefault="00481158" w:rsidP="00481158">
      <w:pPr>
        <w:numPr>
          <w:ilvl w:val="0"/>
          <w:numId w:val="32"/>
        </w:numPr>
        <w:tabs>
          <w:tab w:val="left" w:pos="488"/>
        </w:tabs>
        <w:ind w:left="260" w:firstLine="4"/>
        <w:jc w:val="both"/>
        <w:rPr>
          <w:rFonts w:eastAsia="Times New Roman"/>
          <w:sz w:val="24"/>
          <w:szCs w:val="24"/>
        </w:rPr>
      </w:pPr>
      <w:r w:rsidRPr="00481158">
        <w:rPr>
          <w:rFonts w:eastAsia="Times New Roman"/>
          <w:bCs/>
          <w:sz w:val="24"/>
          <w:szCs w:val="24"/>
        </w:rPr>
        <w:t>участвовать в расследовании страховых случаев;</w:t>
      </w:r>
    </w:p>
    <w:p w:rsidR="00481158" w:rsidRPr="00481158" w:rsidRDefault="00481158" w:rsidP="00481158">
      <w:pPr>
        <w:numPr>
          <w:ilvl w:val="0"/>
          <w:numId w:val="32"/>
        </w:numPr>
        <w:tabs>
          <w:tab w:val="left" w:pos="488"/>
        </w:tabs>
        <w:ind w:left="260" w:firstLine="4"/>
        <w:jc w:val="both"/>
        <w:rPr>
          <w:rFonts w:eastAsia="Times New Roman"/>
          <w:sz w:val="24"/>
          <w:szCs w:val="24"/>
        </w:rPr>
      </w:pPr>
      <w:r w:rsidRPr="00481158">
        <w:rPr>
          <w:rFonts w:eastAsia="Times New Roman"/>
          <w:bCs/>
          <w:sz w:val="24"/>
          <w:szCs w:val="24"/>
        </w:rPr>
        <w:t xml:space="preserve"> давать рекомендации по</w:t>
      </w:r>
      <w:r w:rsidRPr="00481158">
        <w:rPr>
          <w:rFonts w:eastAsia="Times New Roman"/>
          <w:sz w:val="24"/>
          <w:szCs w:val="24"/>
        </w:rPr>
        <w:t xml:space="preserve"> </w:t>
      </w:r>
      <w:r w:rsidRPr="00481158">
        <w:rPr>
          <w:rFonts w:eastAsia="Times New Roman"/>
          <w:bCs/>
          <w:sz w:val="24"/>
          <w:szCs w:val="24"/>
        </w:rPr>
        <w:t>предупреждению наступления страховых случаев;</w:t>
      </w:r>
    </w:p>
    <w:p w:rsidR="00481158" w:rsidRPr="00481158" w:rsidRDefault="00481158" w:rsidP="00481158">
      <w:pPr>
        <w:numPr>
          <w:ilvl w:val="0"/>
          <w:numId w:val="32"/>
        </w:numPr>
        <w:tabs>
          <w:tab w:val="left" w:pos="442"/>
        </w:tabs>
        <w:ind w:left="260" w:firstLine="4"/>
        <w:jc w:val="both"/>
        <w:rPr>
          <w:rFonts w:eastAsia="Times New Roman"/>
          <w:sz w:val="24"/>
          <w:szCs w:val="24"/>
        </w:rPr>
      </w:pPr>
      <w:r>
        <w:rPr>
          <w:rFonts w:eastAsia="Times New Roman"/>
          <w:sz w:val="24"/>
          <w:szCs w:val="24"/>
        </w:rPr>
        <w:t>направлять застрахованного в учреждение медико-социальной экспертизы (МСЭК) на освидетельствование (переосвидетельствование).</w:t>
      </w:r>
    </w:p>
    <w:p w:rsidR="00481158" w:rsidRPr="00481158" w:rsidRDefault="00481158" w:rsidP="00481158">
      <w:pPr>
        <w:pStyle w:val="a8"/>
        <w:jc w:val="both"/>
        <w:rPr>
          <w:sz w:val="24"/>
          <w:szCs w:val="24"/>
        </w:rPr>
      </w:pPr>
      <w:r w:rsidRPr="00481158">
        <w:rPr>
          <w:sz w:val="24"/>
          <w:szCs w:val="24"/>
        </w:rPr>
        <w:t xml:space="preserve">     </w:t>
      </w:r>
      <w:r w:rsidRPr="00481158">
        <w:rPr>
          <w:rFonts w:eastAsia="Times New Roman"/>
          <w:sz w:val="24"/>
          <w:szCs w:val="24"/>
        </w:rPr>
        <w:t>Обеспечение по страхованию осуществляется:</w:t>
      </w:r>
    </w:p>
    <w:p w:rsidR="00481158" w:rsidRPr="00481158" w:rsidRDefault="00481158" w:rsidP="00481158">
      <w:pPr>
        <w:pStyle w:val="a8"/>
        <w:jc w:val="both"/>
        <w:rPr>
          <w:sz w:val="24"/>
          <w:szCs w:val="24"/>
        </w:rPr>
        <w:sectPr w:rsidR="00481158" w:rsidRPr="00481158">
          <w:pgSz w:w="11900" w:h="16840"/>
          <w:pgMar w:top="1111" w:right="840" w:bottom="969" w:left="1440" w:header="0" w:footer="0" w:gutter="0"/>
          <w:cols w:space="720" w:equalWidth="0">
            <w:col w:w="9620"/>
          </w:cols>
        </w:sectPr>
      </w:pPr>
    </w:p>
    <w:p w:rsidR="00481158" w:rsidRDefault="00481158" w:rsidP="00481158">
      <w:pPr>
        <w:pStyle w:val="a8"/>
        <w:jc w:val="both"/>
        <w:rPr>
          <w:rFonts w:eastAsia="Times New Roman"/>
          <w:bCs/>
          <w:sz w:val="24"/>
          <w:szCs w:val="24"/>
        </w:rPr>
      </w:pPr>
      <w:r>
        <w:rPr>
          <w:sz w:val="24"/>
          <w:szCs w:val="24"/>
        </w:rPr>
        <w:lastRenderedPageBreak/>
        <w:t xml:space="preserve">     </w:t>
      </w:r>
      <w:r w:rsidRPr="00481158">
        <w:rPr>
          <w:rFonts w:eastAsia="Times New Roman"/>
          <w:bCs/>
          <w:sz w:val="24"/>
          <w:szCs w:val="24"/>
        </w:rPr>
        <w:t>а) в виде пособия по временной нетрудоспособнос</w:t>
      </w:r>
      <w:r>
        <w:rPr>
          <w:rFonts w:eastAsia="Times New Roman"/>
          <w:bCs/>
          <w:sz w:val="24"/>
          <w:szCs w:val="24"/>
        </w:rPr>
        <w:t>ти (100% от среднего заработка);</w:t>
      </w:r>
    </w:p>
    <w:p w:rsidR="00481158" w:rsidRDefault="00481158" w:rsidP="00481158">
      <w:pPr>
        <w:pStyle w:val="a8"/>
        <w:jc w:val="both"/>
        <w:rPr>
          <w:rFonts w:eastAsia="Times New Roman"/>
          <w:bCs/>
          <w:sz w:val="24"/>
          <w:szCs w:val="24"/>
        </w:rPr>
      </w:pPr>
      <w:r>
        <w:rPr>
          <w:rFonts w:eastAsia="Times New Roman"/>
          <w:bCs/>
          <w:sz w:val="24"/>
          <w:szCs w:val="24"/>
        </w:rPr>
        <w:t xml:space="preserve">     б) в виде страховых выплат;</w:t>
      </w:r>
    </w:p>
    <w:p w:rsidR="00481158" w:rsidRDefault="00481158" w:rsidP="00481158">
      <w:pPr>
        <w:pStyle w:val="a8"/>
        <w:jc w:val="both"/>
        <w:rPr>
          <w:sz w:val="24"/>
          <w:szCs w:val="24"/>
        </w:rPr>
      </w:pPr>
      <w:r>
        <w:rPr>
          <w:rFonts w:eastAsia="Times New Roman"/>
          <w:bCs/>
          <w:sz w:val="24"/>
          <w:szCs w:val="24"/>
        </w:rPr>
        <w:t xml:space="preserve">     </w:t>
      </w:r>
      <w:r w:rsidRPr="00481158">
        <w:rPr>
          <w:rFonts w:eastAsia="Times New Roman"/>
          <w:bCs/>
          <w:sz w:val="24"/>
          <w:szCs w:val="24"/>
        </w:rPr>
        <w:t>в) в виде оплаты дополнительных расходов, связанных с повреждением здоровья</w:t>
      </w:r>
      <w:r>
        <w:rPr>
          <w:rFonts w:eastAsia="Times New Roman"/>
          <w:bCs/>
          <w:sz w:val="24"/>
          <w:szCs w:val="24"/>
        </w:rPr>
        <w:t>:</w:t>
      </w:r>
      <w:r w:rsidRPr="00481158">
        <w:rPr>
          <w:rFonts w:eastAsia="Times New Roman"/>
          <w:bCs/>
          <w:sz w:val="24"/>
          <w:szCs w:val="24"/>
        </w:rPr>
        <w:t xml:space="preserve"> </w:t>
      </w:r>
      <w:r>
        <w:rPr>
          <w:rFonts w:eastAsia="Times New Roman"/>
          <w:bCs/>
          <w:sz w:val="24"/>
          <w:szCs w:val="24"/>
        </w:rPr>
        <w:t xml:space="preserve">        </w:t>
      </w:r>
    </w:p>
    <w:p w:rsidR="00481158" w:rsidRPr="00481158" w:rsidRDefault="00481158" w:rsidP="00481158">
      <w:pPr>
        <w:pStyle w:val="a8"/>
        <w:ind w:left="284"/>
        <w:jc w:val="both"/>
        <w:rPr>
          <w:sz w:val="24"/>
          <w:szCs w:val="24"/>
        </w:rPr>
      </w:pPr>
      <w:r>
        <w:rPr>
          <w:sz w:val="24"/>
          <w:szCs w:val="24"/>
        </w:rPr>
        <w:t xml:space="preserve">     - </w:t>
      </w:r>
      <w:r w:rsidRPr="00481158">
        <w:rPr>
          <w:rFonts w:eastAsia="Times New Roman"/>
          <w:bCs/>
          <w:sz w:val="24"/>
          <w:szCs w:val="24"/>
        </w:rPr>
        <w:t xml:space="preserve">дополнительная медицинская помощь (сверх предусмотренной по обязательному </w:t>
      </w:r>
      <w:r>
        <w:rPr>
          <w:rFonts w:eastAsia="Times New Roman"/>
          <w:bCs/>
          <w:sz w:val="24"/>
          <w:szCs w:val="24"/>
        </w:rPr>
        <w:t xml:space="preserve">   </w:t>
      </w:r>
      <w:r w:rsidRPr="00481158">
        <w:rPr>
          <w:rFonts w:eastAsia="Times New Roman"/>
          <w:bCs/>
          <w:sz w:val="24"/>
          <w:szCs w:val="24"/>
        </w:rPr>
        <w:t>медицинскому страхованию: операции, медикаменты);</w:t>
      </w:r>
    </w:p>
    <w:p w:rsidR="00481158" w:rsidRPr="00481158" w:rsidRDefault="00481158" w:rsidP="00481158">
      <w:pPr>
        <w:pStyle w:val="a8"/>
        <w:ind w:left="284"/>
        <w:jc w:val="both"/>
        <w:rPr>
          <w:rFonts w:eastAsia="Times New Roman"/>
          <w:bCs/>
          <w:sz w:val="24"/>
          <w:szCs w:val="24"/>
        </w:rPr>
      </w:pPr>
      <w:r>
        <w:rPr>
          <w:rFonts w:eastAsia="Times New Roman"/>
          <w:bCs/>
          <w:sz w:val="24"/>
          <w:szCs w:val="24"/>
        </w:rPr>
        <w:t xml:space="preserve">- </w:t>
      </w:r>
      <w:r w:rsidRPr="00481158">
        <w:rPr>
          <w:rFonts w:eastAsia="Times New Roman"/>
          <w:bCs/>
          <w:sz w:val="24"/>
          <w:szCs w:val="24"/>
        </w:rPr>
        <w:t>посторонний специальный медицинский и бытовой уход</w:t>
      </w:r>
      <w:r>
        <w:rPr>
          <w:rFonts w:eastAsia="Times New Roman"/>
          <w:bCs/>
          <w:sz w:val="24"/>
          <w:szCs w:val="24"/>
        </w:rPr>
        <w:t>;</w:t>
      </w:r>
    </w:p>
    <w:p w:rsidR="00481158" w:rsidRPr="00481158" w:rsidRDefault="00481158" w:rsidP="00481158">
      <w:pPr>
        <w:pStyle w:val="a8"/>
        <w:ind w:left="284"/>
        <w:jc w:val="both"/>
        <w:rPr>
          <w:rFonts w:eastAsia="Times New Roman"/>
          <w:bCs/>
          <w:sz w:val="24"/>
          <w:szCs w:val="24"/>
        </w:rPr>
      </w:pPr>
      <w:r>
        <w:rPr>
          <w:rFonts w:eastAsia="Times New Roman"/>
          <w:bCs/>
          <w:sz w:val="24"/>
          <w:szCs w:val="24"/>
        </w:rPr>
        <w:t xml:space="preserve">- </w:t>
      </w:r>
      <w:r w:rsidRPr="00481158">
        <w:rPr>
          <w:rFonts w:eastAsia="Times New Roman"/>
          <w:bCs/>
          <w:sz w:val="24"/>
          <w:szCs w:val="24"/>
        </w:rPr>
        <w:t>санаторно-курортное лечение (реабилитация) застрахованного, а также оплата проживания и питания лица его сопровождающего;</w:t>
      </w:r>
    </w:p>
    <w:p w:rsidR="00481158" w:rsidRDefault="00481158" w:rsidP="00481158">
      <w:pPr>
        <w:pStyle w:val="a8"/>
        <w:ind w:left="284"/>
        <w:jc w:val="both"/>
        <w:rPr>
          <w:rFonts w:eastAsia="Times New Roman"/>
          <w:bCs/>
          <w:sz w:val="24"/>
          <w:szCs w:val="24"/>
        </w:rPr>
      </w:pPr>
      <w:r>
        <w:rPr>
          <w:rFonts w:eastAsia="Times New Roman"/>
          <w:bCs/>
          <w:sz w:val="24"/>
          <w:szCs w:val="24"/>
        </w:rPr>
        <w:t xml:space="preserve">- </w:t>
      </w:r>
      <w:r w:rsidRPr="00481158">
        <w:rPr>
          <w:rFonts w:eastAsia="Times New Roman"/>
          <w:bCs/>
          <w:sz w:val="24"/>
          <w:szCs w:val="24"/>
        </w:rPr>
        <w:t>протезирование (изготовление и ремонт);</w:t>
      </w:r>
    </w:p>
    <w:p w:rsidR="00481158" w:rsidRPr="00481158" w:rsidRDefault="00481158" w:rsidP="00481158">
      <w:pPr>
        <w:pStyle w:val="a8"/>
        <w:jc w:val="both"/>
        <w:rPr>
          <w:rFonts w:eastAsia="Times New Roman"/>
          <w:bCs/>
          <w:sz w:val="24"/>
          <w:szCs w:val="24"/>
        </w:rPr>
      </w:pPr>
      <w:r>
        <w:rPr>
          <w:rFonts w:eastAsia="Times New Roman"/>
          <w:bCs/>
          <w:sz w:val="24"/>
          <w:szCs w:val="24"/>
        </w:rPr>
        <w:t xml:space="preserve">  </w:t>
      </w:r>
      <w:r w:rsidRPr="00481158">
        <w:rPr>
          <w:rFonts w:eastAsia="Times New Roman"/>
          <w:bCs/>
          <w:sz w:val="24"/>
          <w:szCs w:val="24"/>
        </w:rPr>
        <w:t>-</w:t>
      </w:r>
      <w:r>
        <w:rPr>
          <w:rFonts w:eastAsia="Times New Roman"/>
          <w:bCs/>
          <w:sz w:val="24"/>
          <w:szCs w:val="24"/>
        </w:rPr>
        <w:t xml:space="preserve"> </w:t>
      </w:r>
      <w:r w:rsidRPr="00481158">
        <w:rPr>
          <w:rFonts w:eastAsia="Times New Roman"/>
          <w:bCs/>
          <w:sz w:val="24"/>
          <w:szCs w:val="24"/>
        </w:rPr>
        <w:t xml:space="preserve">обеспечение специальными транспортными средствами, в том числе оплата услуг по </w:t>
      </w:r>
      <w:r>
        <w:rPr>
          <w:rFonts w:eastAsia="Times New Roman"/>
          <w:bCs/>
          <w:sz w:val="24"/>
          <w:szCs w:val="24"/>
        </w:rPr>
        <w:t xml:space="preserve">      </w:t>
      </w:r>
      <w:r w:rsidRPr="00481158">
        <w:rPr>
          <w:rFonts w:eastAsia="Times New Roman"/>
          <w:bCs/>
          <w:sz w:val="24"/>
          <w:szCs w:val="24"/>
        </w:rPr>
        <w:t>обслуживанию и ремонту, обеспечение горюче-смазочными материалами;</w:t>
      </w:r>
    </w:p>
    <w:p w:rsidR="00481158" w:rsidRPr="00481158" w:rsidRDefault="00481158" w:rsidP="00481158">
      <w:pPr>
        <w:pStyle w:val="a8"/>
        <w:jc w:val="both"/>
        <w:rPr>
          <w:rFonts w:eastAsia="Times New Roman"/>
          <w:sz w:val="24"/>
          <w:szCs w:val="24"/>
        </w:rPr>
      </w:pPr>
      <w:r>
        <w:rPr>
          <w:sz w:val="24"/>
          <w:szCs w:val="24"/>
        </w:rPr>
        <w:t xml:space="preserve"> - </w:t>
      </w:r>
      <w:r w:rsidRPr="00481158">
        <w:rPr>
          <w:rFonts w:eastAsia="Times New Roman"/>
          <w:bCs/>
          <w:sz w:val="24"/>
          <w:szCs w:val="24"/>
        </w:rPr>
        <w:t>переобучение.</w:t>
      </w:r>
    </w:p>
    <w:p w:rsidR="00481158" w:rsidRPr="00BC07CF" w:rsidRDefault="00BC07CF" w:rsidP="00481158">
      <w:pPr>
        <w:pStyle w:val="a8"/>
        <w:jc w:val="both"/>
        <w:rPr>
          <w:b/>
          <w:sz w:val="24"/>
          <w:szCs w:val="24"/>
        </w:rPr>
      </w:pPr>
      <w:r w:rsidRPr="00BC07CF">
        <w:rPr>
          <w:b/>
          <w:sz w:val="24"/>
          <w:szCs w:val="24"/>
        </w:rPr>
        <w:lastRenderedPageBreak/>
        <w:t>3.4. Понятие «несчастный случай на производстве» и «профессиональное заболевание».</w:t>
      </w:r>
    </w:p>
    <w:p w:rsidR="00BC07CF" w:rsidRPr="00BC07CF" w:rsidRDefault="00F03940" w:rsidP="00BC07CF">
      <w:pPr>
        <w:pStyle w:val="a8"/>
        <w:jc w:val="both"/>
        <w:rPr>
          <w:sz w:val="24"/>
          <w:szCs w:val="24"/>
        </w:rPr>
      </w:pPr>
      <w:r>
        <w:rPr>
          <w:rFonts w:eastAsia="Times New Roman"/>
          <w:sz w:val="24"/>
          <w:szCs w:val="24"/>
        </w:rPr>
        <w:t xml:space="preserve">   </w:t>
      </w:r>
      <w:r w:rsidR="00BC07CF" w:rsidRPr="00BC07CF">
        <w:rPr>
          <w:rFonts w:eastAsia="Times New Roman"/>
          <w:sz w:val="24"/>
          <w:szCs w:val="24"/>
        </w:rPr>
        <w:t xml:space="preserve"> В соответствии со Ст. 227 ТК РФ </w:t>
      </w:r>
      <w:r w:rsidR="00BC07CF" w:rsidRPr="00BC07CF">
        <w:rPr>
          <w:rFonts w:eastAsia="Times New Roman"/>
          <w:b/>
          <w:i/>
          <w:iCs/>
          <w:sz w:val="24"/>
          <w:szCs w:val="24"/>
        </w:rPr>
        <w:t>Несчастный случай на производстве</w:t>
      </w:r>
      <w:r w:rsidR="00BC07CF" w:rsidRPr="00BC07CF">
        <w:rPr>
          <w:rFonts w:eastAsia="Times New Roman"/>
          <w:sz w:val="24"/>
          <w:szCs w:val="24"/>
        </w:rPr>
        <w:t>» - событие, в результате которого</w:t>
      </w:r>
      <w:r w:rsidR="00BC07CF">
        <w:rPr>
          <w:sz w:val="24"/>
          <w:szCs w:val="24"/>
        </w:rPr>
        <w:t xml:space="preserve"> </w:t>
      </w:r>
      <w:r w:rsidR="00BC07CF" w:rsidRPr="00BC07CF">
        <w:rPr>
          <w:rFonts w:eastAsia="Times New Roman"/>
          <w:sz w:val="24"/>
          <w:szCs w:val="24"/>
        </w:rPr>
        <w:t>работник получил увечье или иные телесные повреждения (травмы), том числе причиненные другими лицами, включая:</w:t>
      </w:r>
    </w:p>
    <w:p w:rsidR="00BC07CF" w:rsidRPr="00BC07CF" w:rsidRDefault="00BC07CF" w:rsidP="00BC07CF">
      <w:pPr>
        <w:pStyle w:val="a8"/>
        <w:jc w:val="both"/>
        <w:rPr>
          <w:rFonts w:eastAsia="Times New Roman"/>
          <w:sz w:val="24"/>
          <w:szCs w:val="24"/>
        </w:rPr>
      </w:pPr>
      <w:r w:rsidRPr="00BC07CF">
        <w:rPr>
          <w:rFonts w:eastAsia="Times New Roman"/>
          <w:sz w:val="24"/>
          <w:szCs w:val="24"/>
        </w:rPr>
        <w:t>тепловой удар;</w:t>
      </w:r>
    </w:p>
    <w:p w:rsidR="00BC07CF" w:rsidRPr="00BC07CF" w:rsidRDefault="00BC07CF" w:rsidP="00BC07CF">
      <w:pPr>
        <w:pStyle w:val="a8"/>
        <w:jc w:val="both"/>
        <w:rPr>
          <w:rFonts w:eastAsia="Times New Roman"/>
          <w:sz w:val="24"/>
          <w:szCs w:val="24"/>
        </w:rPr>
      </w:pPr>
      <w:r w:rsidRPr="00BC07CF">
        <w:rPr>
          <w:rFonts w:eastAsia="Times New Roman"/>
          <w:sz w:val="24"/>
          <w:szCs w:val="24"/>
        </w:rPr>
        <w:t>ожог;</w:t>
      </w:r>
    </w:p>
    <w:p w:rsidR="00BC07CF" w:rsidRPr="00BC07CF" w:rsidRDefault="00BC07CF" w:rsidP="00BC07CF">
      <w:pPr>
        <w:pStyle w:val="a8"/>
        <w:jc w:val="both"/>
        <w:rPr>
          <w:sz w:val="24"/>
          <w:szCs w:val="24"/>
        </w:rPr>
      </w:pPr>
      <w:r w:rsidRPr="00BC07CF">
        <w:rPr>
          <w:rFonts w:eastAsia="Times New Roman"/>
          <w:sz w:val="24"/>
          <w:szCs w:val="24"/>
        </w:rPr>
        <w:t>-обморожение;</w:t>
      </w:r>
    </w:p>
    <w:p w:rsidR="00BC07CF" w:rsidRPr="00BC07CF" w:rsidRDefault="00BC07CF" w:rsidP="00BC07CF">
      <w:pPr>
        <w:pStyle w:val="a8"/>
        <w:jc w:val="both"/>
        <w:rPr>
          <w:rFonts w:eastAsia="Times New Roman"/>
          <w:sz w:val="24"/>
          <w:szCs w:val="24"/>
        </w:rPr>
      </w:pPr>
      <w:r w:rsidRPr="00BC07CF">
        <w:rPr>
          <w:rFonts w:eastAsia="Times New Roman"/>
          <w:sz w:val="24"/>
          <w:szCs w:val="24"/>
        </w:rPr>
        <w:t>утопление;</w:t>
      </w:r>
    </w:p>
    <w:p w:rsidR="00BC07CF" w:rsidRPr="00BC07CF" w:rsidRDefault="00BC07CF" w:rsidP="00BC07CF">
      <w:pPr>
        <w:pStyle w:val="a8"/>
        <w:jc w:val="both"/>
        <w:rPr>
          <w:rFonts w:eastAsia="Times New Roman"/>
          <w:sz w:val="24"/>
          <w:szCs w:val="24"/>
        </w:rPr>
      </w:pPr>
      <w:r w:rsidRPr="00BC07CF">
        <w:rPr>
          <w:rFonts w:eastAsia="Times New Roman"/>
          <w:sz w:val="24"/>
          <w:szCs w:val="24"/>
        </w:rPr>
        <w:t>поражение электрическим током (в том числе молнией);</w:t>
      </w:r>
    </w:p>
    <w:p w:rsidR="00BC07CF" w:rsidRPr="00BC07CF" w:rsidRDefault="00BC07CF" w:rsidP="00BC07CF">
      <w:pPr>
        <w:pStyle w:val="a8"/>
        <w:jc w:val="both"/>
        <w:rPr>
          <w:sz w:val="24"/>
          <w:szCs w:val="24"/>
        </w:rPr>
      </w:pPr>
      <w:r w:rsidRPr="00BC07CF">
        <w:rPr>
          <w:rFonts w:eastAsia="Times New Roman"/>
          <w:sz w:val="24"/>
          <w:szCs w:val="24"/>
        </w:rPr>
        <w:t>-укусы и др. телесные повреждения, нанесенные животными и насекомыми; - повреждения травматического характера;</w:t>
      </w:r>
    </w:p>
    <w:p w:rsidR="00BC07CF" w:rsidRPr="00BC07CF" w:rsidRDefault="00BC07CF" w:rsidP="00BC07CF">
      <w:pPr>
        <w:pStyle w:val="a8"/>
        <w:jc w:val="both"/>
        <w:rPr>
          <w:sz w:val="24"/>
          <w:szCs w:val="24"/>
        </w:rPr>
      </w:pPr>
      <w:r w:rsidRPr="00BC07CF">
        <w:rPr>
          <w:rFonts w:eastAsia="Times New Roman"/>
          <w:sz w:val="24"/>
          <w:szCs w:val="24"/>
        </w:rPr>
        <w:t>-другие повреждения здоровья, если они обусловлены воздействием на пострадавшего опасных производственных факторов, повлекшие за собой необходимость его перевода на другую работу, временную или стойкую утрату им трудоспособности либо его смерть, происшедшие:</w:t>
      </w:r>
    </w:p>
    <w:p w:rsidR="00BC07CF" w:rsidRPr="00BC07CF" w:rsidRDefault="00BC07CF" w:rsidP="00BC07CF">
      <w:pPr>
        <w:pStyle w:val="a8"/>
        <w:jc w:val="both"/>
        <w:rPr>
          <w:sz w:val="24"/>
          <w:szCs w:val="24"/>
        </w:rPr>
      </w:pPr>
      <w:r>
        <w:rPr>
          <w:rFonts w:eastAsia="Times New Roman"/>
          <w:sz w:val="24"/>
          <w:szCs w:val="24"/>
        </w:rPr>
        <w:t xml:space="preserve">а) </w:t>
      </w:r>
      <w:r w:rsidRPr="00BC07CF">
        <w:rPr>
          <w:rFonts w:eastAsia="Times New Roman"/>
          <w:sz w:val="24"/>
          <w:szCs w:val="24"/>
        </w:rPr>
        <w:t>при непосредственном исполнении трудовых обязанностей или работ по заданию</w:t>
      </w:r>
      <w:r w:rsidRPr="00BC07CF">
        <w:rPr>
          <w:sz w:val="24"/>
          <w:szCs w:val="24"/>
        </w:rPr>
        <w:t xml:space="preserve"> работодателя на территории организации либо в ином месте работы в течение рабочего </w:t>
      </w:r>
      <w:r w:rsidRPr="00BC07CF">
        <w:rPr>
          <w:rFonts w:eastAsia="Times New Roman"/>
          <w:sz w:val="24"/>
          <w:szCs w:val="24"/>
        </w:rPr>
        <w:t>времени (включая установленные перерывы) или при выполнении работы за пределами</w:t>
      </w:r>
      <w:r>
        <w:rPr>
          <w:sz w:val="24"/>
          <w:szCs w:val="24"/>
        </w:rPr>
        <w:t xml:space="preserve"> </w:t>
      </w:r>
      <w:r w:rsidRPr="00BC07CF">
        <w:rPr>
          <w:rFonts w:eastAsia="Times New Roman"/>
          <w:sz w:val="24"/>
          <w:szCs w:val="24"/>
        </w:rPr>
        <w:t>установленной для  работника  продолжительности  рабочего  времени,  в  входные  и</w:t>
      </w:r>
      <w:r>
        <w:rPr>
          <w:sz w:val="24"/>
          <w:szCs w:val="24"/>
        </w:rPr>
        <w:t xml:space="preserve"> </w:t>
      </w:r>
      <w:r w:rsidRPr="00BC07CF">
        <w:rPr>
          <w:rFonts w:eastAsia="Times New Roman"/>
          <w:sz w:val="24"/>
          <w:szCs w:val="24"/>
        </w:rPr>
        <w:t>нерабочие праздничные дни;</w:t>
      </w:r>
    </w:p>
    <w:p w:rsidR="00BC07CF" w:rsidRPr="00BC07CF" w:rsidRDefault="00BC07CF" w:rsidP="00BC07CF">
      <w:pPr>
        <w:pStyle w:val="a8"/>
        <w:jc w:val="both"/>
        <w:rPr>
          <w:sz w:val="24"/>
          <w:szCs w:val="24"/>
        </w:rPr>
      </w:pPr>
      <w:r w:rsidRPr="00BC07CF">
        <w:rPr>
          <w:rFonts w:eastAsia="Times New Roman"/>
          <w:sz w:val="24"/>
          <w:szCs w:val="24"/>
        </w:rPr>
        <w:t>б) при следовании к месту выполнения работы или с работы на транспортном средстве, предоставленном работодателем, либо на личном транспорте в случае использования его в производственных (служебных) целях по распоряжению работодателя или по соглашению сторон трудового договора;</w:t>
      </w:r>
    </w:p>
    <w:p w:rsidR="00BC07CF" w:rsidRPr="00BC07CF" w:rsidRDefault="00BC07CF" w:rsidP="00BC07CF">
      <w:pPr>
        <w:pStyle w:val="a8"/>
        <w:jc w:val="both"/>
        <w:rPr>
          <w:sz w:val="24"/>
          <w:szCs w:val="24"/>
        </w:rPr>
        <w:sectPr w:rsidR="00BC07CF" w:rsidRPr="00BC07CF" w:rsidSect="00BC07CF">
          <w:type w:val="continuous"/>
          <w:pgSz w:w="11900" w:h="16840"/>
          <w:pgMar w:top="1111" w:right="840" w:bottom="761" w:left="1440" w:header="0" w:footer="0" w:gutter="0"/>
          <w:cols w:space="720" w:equalWidth="0">
            <w:col w:w="9620"/>
          </w:cols>
        </w:sectPr>
      </w:pPr>
    </w:p>
    <w:p w:rsidR="00BC07CF" w:rsidRDefault="00BC07CF" w:rsidP="00BC07CF">
      <w:pPr>
        <w:pStyle w:val="a8"/>
        <w:jc w:val="both"/>
        <w:rPr>
          <w:rFonts w:eastAsia="Times New Roman"/>
          <w:sz w:val="24"/>
          <w:szCs w:val="24"/>
        </w:rPr>
      </w:pPr>
      <w:r w:rsidRPr="00BC07CF">
        <w:rPr>
          <w:rFonts w:eastAsia="Times New Roman"/>
          <w:sz w:val="24"/>
          <w:szCs w:val="24"/>
        </w:rPr>
        <w:lastRenderedPageBreak/>
        <w:t>в) при следовании к месту служебной командировки и обратно, во время служебных командировок на общественном или служебном транспорте, а также при следовании по распоряжению работодателя (его представителя) к месту выполнения работы (поручения)</w:t>
      </w:r>
    </w:p>
    <w:p w:rsidR="00BC07CF" w:rsidRDefault="00BC07CF" w:rsidP="00BC07CF">
      <w:pPr>
        <w:pStyle w:val="a8"/>
        <w:jc w:val="both"/>
        <w:rPr>
          <w:rFonts w:eastAsia="Times New Roman"/>
          <w:sz w:val="24"/>
          <w:szCs w:val="24"/>
        </w:rPr>
      </w:pPr>
      <w:r>
        <w:rPr>
          <w:rFonts w:eastAsia="Times New Roman"/>
          <w:sz w:val="24"/>
          <w:szCs w:val="24"/>
        </w:rPr>
        <w:t>и обратно, в том числе пешком;</w:t>
      </w:r>
    </w:p>
    <w:p w:rsidR="00BC07CF" w:rsidRDefault="00BC07CF" w:rsidP="00BC07CF">
      <w:pPr>
        <w:pStyle w:val="a8"/>
        <w:jc w:val="both"/>
        <w:rPr>
          <w:rFonts w:eastAsia="Times New Roman"/>
          <w:sz w:val="24"/>
          <w:szCs w:val="24"/>
        </w:rPr>
      </w:pPr>
      <w:r>
        <w:rPr>
          <w:rFonts w:eastAsia="Times New Roman"/>
          <w:sz w:val="24"/>
          <w:szCs w:val="24"/>
        </w:rPr>
        <w:t>г) при следовании на транспортном средстве в качестве сменщика во время междусменного отдыха;</w:t>
      </w:r>
    </w:p>
    <w:p w:rsidR="00BC07CF" w:rsidRDefault="00BC07CF" w:rsidP="00BC07CF">
      <w:pPr>
        <w:pStyle w:val="a8"/>
        <w:jc w:val="both"/>
        <w:rPr>
          <w:rFonts w:eastAsia="Times New Roman"/>
          <w:sz w:val="24"/>
          <w:szCs w:val="24"/>
        </w:rPr>
      </w:pPr>
      <w:r>
        <w:rPr>
          <w:rFonts w:eastAsia="Times New Roman"/>
          <w:sz w:val="24"/>
          <w:szCs w:val="24"/>
        </w:rPr>
        <w:t>д) при работе вахтовым методом во время междусменного отдыха;</w:t>
      </w:r>
    </w:p>
    <w:p w:rsidR="00BC07CF" w:rsidRDefault="00BC07CF" w:rsidP="00BC07CF">
      <w:pPr>
        <w:pStyle w:val="a8"/>
        <w:jc w:val="both"/>
        <w:rPr>
          <w:rFonts w:eastAsia="Times New Roman"/>
          <w:sz w:val="24"/>
          <w:szCs w:val="24"/>
        </w:rPr>
      </w:pPr>
      <w:r>
        <w:rPr>
          <w:rFonts w:eastAsia="Times New Roman"/>
          <w:sz w:val="24"/>
          <w:szCs w:val="24"/>
        </w:rPr>
        <w:t>е) при осуществлении иных правомерных действий, обусловленных трудовыми отношениями, а также при работах по предотвращению катастроф, аварий, либо в работах по ликвидации ЧС.</w:t>
      </w:r>
    </w:p>
    <w:p w:rsidR="00BC07CF" w:rsidRPr="00BC07CF" w:rsidRDefault="00BC07CF" w:rsidP="00BC07CF">
      <w:pPr>
        <w:pStyle w:val="a8"/>
        <w:jc w:val="both"/>
        <w:rPr>
          <w:sz w:val="24"/>
          <w:szCs w:val="24"/>
        </w:rPr>
      </w:pPr>
      <w:r w:rsidRPr="00BC07CF">
        <w:rPr>
          <w:rFonts w:eastAsia="Times New Roman"/>
          <w:sz w:val="24"/>
          <w:szCs w:val="24"/>
        </w:rPr>
        <w:t xml:space="preserve"> </w:t>
      </w:r>
      <w:r w:rsidR="00F03940">
        <w:rPr>
          <w:rFonts w:eastAsia="Times New Roman"/>
          <w:sz w:val="24"/>
          <w:szCs w:val="24"/>
        </w:rPr>
        <w:t xml:space="preserve">     </w:t>
      </w:r>
      <w:r w:rsidRPr="00BC07CF">
        <w:rPr>
          <w:rFonts w:eastAsia="Times New Roman"/>
          <w:sz w:val="24"/>
          <w:szCs w:val="24"/>
        </w:rPr>
        <w:t>«</w:t>
      </w:r>
      <w:r w:rsidRPr="00BC07CF">
        <w:rPr>
          <w:rFonts w:eastAsia="Times New Roman"/>
          <w:iCs/>
          <w:sz w:val="24"/>
          <w:szCs w:val="24"/>
        </w:rPr>
        <w:t>Профессиональное заболевание</w:t>
      </w:r>
      <w:r w:rsidRPr="00BC07CF">
        <w:rPr>
          <w:rFonts w:eastAsia="Times New Roman"/>
          <w:sz w:val="24"/>
          <w:szCs w:val="24"/>
        </w:rPr>
        <w:t xml:space="preserve"> » - хроническое или острое заболевание работника, являющееся результатом воздействия на него вредного (вредных) производственного фактора и повлекшее временную или стойкую утрату им профессиональной трудоспособности.</w:t>
      </w:r>
    </w:p>
    <w:p w:rsidR="001A6798" w:rsidRDefault="001A6798" w:rsidP="001A6798">
      <w:pPr>
        <w:pStyle w:val="a8"/>
        <w:jc w:val="both"/>
        <w:rPr>
          <w:rFonts w:eastAsia="Times New Roman"/>
          <w:sz w:val="24"/>
          <w:szCs w:val="24"/>
        </w:rPr>
      </w:pPr>
      <w:r w:rsidRPr="001A6798">
        <w:rPr>
          <w:rFonts w:eastAsia="Times New Roman"/>
          <w:b/>
          <w:sz w:val="24"/>
          <w:szCs w:val="24"/>
        </w:rPr>
        <w:t>3.5. Учет вины пострадавшего при несчастном случае.</w:t>
      </w:r>
      <w:r>
        <w:rPr>
          <w:rFonts w:eastAsia="Times New Roman"/>
          <w:sz w:val="24"/>
          <w:szCs w:val="24"/>
        </w:rPr>
        <w:t xml:space="preserve"> </w:t>
      </w:r>
    </w:p>
    <w:p w:rsidR="001A6798" w:rsidRPr="001A6798" w:rsidRDefault="00F03940" w:rsidP="001A6798">
      <w:pPr>
        <w:pStyle w:val="a8"/>
        <w:jc w:val="both"/>
        <w:rPr>
          <w:rFonts w:eastAsia="Times New Roman"/>
          <w:sz w:val="24"/>
          <w:szCs w:val="24"/>
        </w:rPr>
      </w:pPr>
      <w:r>
        <w:rPr>
          <w:rFonts w:eastAsia="Times New Roman"/>
          <w:sz w:val="24"/>
          <w:szCs w:val="24"/>
        </w:rPr>
        <w:t xml:space="preserve">    </w:t>
      </w:r>
      <w:r w:rsidR="001A6798" w:rsidRPr="001A6798">
        <w:rPr>
          <w:rFonts w:eastAsia="Times New Roman"/>
          <w:sz w:val="24"/>
          <w:szCs w:val="24"/>
        </w:rPr>
        <w:t>Ст. 230 ТК РФ определя</w:t>
      </w:r>
      <w:r w:rsidR="001A6798">
        <w:rPr>
          <w:rFonts w:eastAsia="Times New Roman"/>
          <w:sz w:val="24"/>
          <w:szCs w:val="24"/>
        </w:rPr>
        <w:t>е</w:t>
      </w:r>
      <w:r w:rsidR="001A6798" w:rsidRPr="001A6798">
        <w:rPr>
          <w:rFonts w:eastAsia="Times New Roman"/>
          <w:sz w:val="24"/>
          <w:szCs w:val="24"/>
        </w:rPr>
        <w:t>т, что при оформлении материалов расследования в акте формы Н-1 (п.10) указываются лица, допустившие нарушения</w:t>
      </w:r>
      <w:r w:rsidR="001A6798">
        <w:rPr>
          <w:rFonts w:eastAsia="Times New Roman"/>
          <w:sz w:val="24"/>
          <w:szCs w:val="24"/>
        </w:rPr>
        <w:t xml:space="preserve"> </w:t>
      </w:r>
      <w:r w:rsidR="001A6798" w:rsidRPr="001A6798">
        <w:rPr>
          <w:rFonts w:eastAsia="Times New Roman"/>
          <w:sz w:val="24"/>
          <w:szCs w:val="24"/>
        </w:rPr>
        <w:t>требований охраны труда, которые привели к несчастному случаю на производстве либо</w:t>
      </w:r>
      <w:r w:rsidR="001A6798">
        <w:rPr>
          <w:rFonts w:eastAsia="Times New Roman"/>
          <w:sz w:val="24"/>
          <w:szCs w:val="24"/>
        </w:rPr>
        <w:t xml:space="preserve"> </w:t>
      </w:r>
      <w:r w:rsidR="001A6798" w:rsidRPr="001A6798">
        <w:rPr>
          <w:rFonts w:eastAsia="Times New Roman"/>
          <w:sz w:val="24"/>
          <w:szCs w:val="24"/>
        </w:rPr>
        <w:t>указывается степень вины застрахованного в процентах при установлении в его действиях грубой неосторожности. Необходимо остановиться на том, что грубая</w:t>
      </w:r>
      <w:r w:rsidR="001A6798">
        <w:rPr>
          <w:rFonts w:eastAsia="Times New Roman"/>
          <w:sz w:val="24"/>
          <w:szCs w:val="24"/>
        </w:rPr>
        <w:t xml:space="preserve"> </w:t>
      </w:r>
      <w:r w:rsidR="001A6798" w:rsidRPr="001A6798">
        <w:rPr>
          <w:rFonts w:eastAsia="Times New Roman"/>
          <w:sz w:val="24"/>
          <w:szCs w:val="24"/>
        </w:rPr>
        <w:t>неосторожность в действиях застрахованного устанавливается лишь в исключительных случаях с учетом целого ряда конкретных обстоятельств, при которых произошло нарушение работником правил по охране труда. В случае установления факта грубой неосторожности застрахованного, содействовавшей возникновению или увеличению вреда, причиненного его здоровью, в акте указывается степень вины застрахованного в процентах, определенная комиссией с учетом заключения профсоюзного или иного представительного органа данной организации (при несчастном случае со смертельным исходом степень вины пострадавшего не устанавливается).</w:t>
      </w:r>
    </w:p>
    <w:p w:rsidR="001A6798" w:rsidRPr="001A6798" w:rsidRDefault="00F03940" w:rsidP="001A6798">
      <w:pPr>
        <w:pStyle w:val="a8"/>
        <w:jc w:val="both"/>
        <w:rPr>
          <w:sz w:val="24"/>
          <w:szCs w:val="24"/>
        </w:rPr>
      </w:pPr>
      <w:r>
        <w:rPr>
          <w:rFonts w:eastAsia="Times New Roman"/>
          <w:sz w:val="24"/>
          <w:szCs w:val="24"/>
        </w:rPr>
        <w:t xml:space="preserve">    </w:t>
      </w:r>
      <w:r w:rsidR="001A6798" w:rsidRPr="001A6798">
        <w:rPr>
          <w:rFonts w:eastAsia="Times New Roman"/>
          <w:sz w:val="24"/>
          <w:szCs w:val="24"/>
        </w:rPr>
        <w:t>Термин «грубая неосторожность» в законодательстве не раскрывается. (например</w:t>
      </w:r>
      <w:r w:rsidR="001A6798" w:rsidRPr="001A6798">
        <w:rPr>
          <w:rFonts w:eastAsia="Times New Roman"/>
          <w:iCs/>
          <w:sz w:val="24"/>
          <w:szCs w:val="24"/>
        </w:rPr>
        <w:t>,</w:t>
      </w:r>
      <w:r w:rsidR="001A6798" w:rsidRPr="001A6798">
        <w:rPr>
          <w:rFonts w:eastAsia="Times New Roman"/>
          <w:sz w:val="24"/>
          <w:szCs w:val="24"/>
        </w:rPr>
        <w:t xml:space="preserve"> </w:t>
      </w:r>
      <w:r w:rsidR="001A6798" w:rsidRPr="001A6798">
        <w:rPr>
          <w:rFonts w:eastAsia="Times New Roman"/>
          <w:iCs/>
          <w:sz w:val="24"/>
          <w:szCs w:val="24"/>
        </w:rPr>
        <w:t xml:space="preserve">производственную травму получает опытный работник, который неоднократно проходил проверку знаний и инструктажи по ОТ, имевший дисциплинарное взыскание за </w:t>
      </w:r>
      <w:r w:rsidR="001A6798" w:rsidRPr="001A6798">
        <w:rPr>
          <w:rFonts w:eastAsia="Times New Roman"/>
          <w:iCs/>
          <w:sz w:val="24"/>
          <w:szCs w:val="24"/>
        </w:rPr>
        <w:lastRenderedPageBreak/>
        <w:t>несоблюдение требований инструкций по ОТ, вновь допустил то же нарушение – получил увечье</w:t>
      </w:r>
      <w:r w:rsidR="001A6798" w:rsidRPr="001A6798">
        <w:rPr>
          <w:rFonts w:eastAsia="Times New Roman"/>
          <w:sz w:val="24"/>
          <w:szCs w:val="24"/>
        </w:rPr>
        <w:t>).</w:t>
      </w:r>
    </w:p>
    <w:p w:rsidR="001A6798" w:rsidRPr="001A6798" w:rsidRDefault="00F03940" w:rsidP="001A6798">
      <w:pPr>
        <w:pStyle w:val="a8"/>
        <w:jc w:val="both"/>
        <w:rPr>
          <w:sz w:val="24"/>
          <w:szCs w:val="24"/>
        </w:rPr>
      </w:pPr>
      <w:r>
        <w:rPr>
          <w:rFonts w:eastAsia="Times New Roman"/>
          <w:sz w:val="24"/>
          <w:szCs w:val="24"/>
        </w:rPr>
        <w:t xml:space="preserve">      </w:t>
      </w:r>
      <w:r w:rsidR="001A6798" w:rsidRPr="001A6798">
        <w:rPr>
          <w:rFonts w:eastAsia="Times New Roman"/>
          <w:sz w:val="24"/>
          <w:szCs w:val="24"/>
        </w:rPr>
        <w:t>Каков механизм установления комиссией степени вины застрахованного? Если некоторые члены комиссии в результате расследования придут к выводу, что несчастный случай произошел вследствие грубой неосторожности самого застрахованного (пострадавшего), вопрос о степени вины рассматривается комиссией. Инициаторы должны аргументировать свои выводы о наличии грубой неосторожности и высказать предложения о степени его вины.</w:t>
      </w:r>
    </w:p>
    <w:p w:rsidR="001A6798" w:rsidRPr="001A6798" w:rsidRDefault="00F03940" w:rsidP="001A6798">
      <w:pPr>
        <w:pStyle w:val="a8"/>
        <w:jc w:val="both"/>
        <w:rPr>
          <w:sz w:val="24"/>
          <w:szCs w:val="24"/>
        </w:rPr>
        <w:sectPr w:rsidR="001A6798" w:rsidRPr="001A6798" w:rsidSect="001A6798">
          <w:type w:val="continuous"/>
          <w:pgSz w:w="11900" w:h="16840"/>
          <w:pgMar w:top="1116" w:right="840" w:bottom="1043" w:left="1440" w:header="0" w:footer="0" w:gutter="0"/>
          <w:cols w:space="720" w:equalWidth="0">
            <w:col w:w="9620"/>
          </w:cols>
        </w:sectPr>
      </w:pPr>
      <w:r>
        <w:rPr>
          <w:rFonts w:eastAsia="Times New Roman"/>
          <w:sz w:val="24"/>
          <w:szCs w:val="24"/>
        </w:rPr>
        <w:t xml:space="preserve">      </w:t>
      </w:r>
      <w:r w:rsidR="001A6798" w:rsidRPr="001A6798">
        <w:rPr>
          <w:rFonts w:eastAsia="Times New Roman"/>
          <w:sz w:val="24"/>
          <w:szCs w:val="24"/>
        </w:rPr>
        <w:t xml:space="preserve">Предварительное решение комиссии о наличии в действиях застрахованного грубой неосторожности (оно на первом этапе предварительное) оформляется протоколом и направляется с сопроводительным письмом в представительный орган, уполномоченный работниками (первичная профсоюзная организация, СТК и т.д.) На заседании представительного органа работников должен присутствовать председатель комиссии – государственный инспектор, при желании – доверенное лицо пострадавшего. </w:t>
      </w:r>
      <w:r>
        <w:rPr>
          <w:rFonts w:eastAsia="Times New Roman"/>
          <w:sz w:val="24"/>
          <w:szCs w:val="24"/>
        </w:rPr>
        <w:t xml:space="preserve">         </w:t>
      </w:r>
      <w:r w:rsidR="001A6798" w:rsidRPr="001A6798">
        <w:rPr>
          <w:rFonts w:eastAsia="Times New Roman"/>
          <w:sz w:val="24"/>
          <w:szCs w:val="24"/>
        </w:rPr>
        <w:t>Уполномоченный работниками орган может и не согласиться с предварительными</w:t>
      </w:r>
      <w:r w:rsidR="001A6798">
        <w:rPr>
          <w:sz w:val="24"/>
          <w:szCs w:val="24"/>
        </w:rPr>
        <w:t xml:space="preserve"> </w:t>
      </w:r>
    </w:p>
    <w:p w:rsidR="001A6798" w:rsidRPr="001A6798" w:rsidRDefault="001A6798" w:rsidP="001A6798">
      <w:pPr>
        <w:pStyle w:val="a8"/>
        <w:jc w:val="both"/>
        <w:rPr>
          <w:sz w:val="24"/>
          <w:szCs w:val="24"/>
        </w:rPr>
      </w:pPr>
      <w:r w:rsidRPr="001A6798">
        <w:rPr>
          <w:rFonts w:eastAsia="Times New Roman"/>
          <w:sz w:val="24"/>
          <w:szCs w:val="24"/>
        </w:rPr>
        <w:lastRenderedPageBreak/>
        <w:t>выводами комиссии по расследованию – выдают документ «Заключение …. о степени</w:t>
      </w:r>
      <w:r>
        <w:rPr>
          <w:sz w:val="24"/>
          <w:szCs w:val="24"/>
        </w:rPr>
        <w:t xml:space="preserve"> </w:t>
      </w:r>
      <w:r w:rsidRPr="001A6798">
        <w:rPr>
          <w:rFonts w:eastAsia="Times New Roman"/>
          <w:sz w:val="24"/>
          <w:szCs w:val="24"/>
        </w:rPr>
        <w:t>вины….», а не выписку из протокола.</w:t>
      </w:r>
    </w:p>
    <w:p w:rsidR="001A6798" w:rsidRPr="001A6798" w:rsidRDefault="00F03940" w:rsidP="001A6798">
      <w:pPr>
        <w:pStyle w:val="a8"/>
        <w:jc w:val="both"/>
        <w:rPr>
          <w:sz w:val="24"/>
          <w:szCs w:val="24"/>
        </w:rPr>
      </w:pPr>
      <w:r>
        <w:rPr>
          <w:rFonts w:eastAsia="Times New Roman"/>
          <w:sz w:val="24"/>
          <w:szCs w:val="24"/>
        </w:rPr>
        <w:t xml:space="preserve">     </w:t>
      </w:r>
      <w:r w:rsidR="001A6798" w:rsidRPr="001A6798">
        <w:rPr>
          <w:rFonts w:eastAsia="Times New Roman"/>
          <w:sz w:val="24"/>
          <w:szCs w:val="24"/>
        </w:rPr>
        <w:t>Ст. 14 № 125-ФЗ «Об  обязательном  социальном страховании….»  учитывает</w:t>
      </w:r>
      <w:r w:rsidR="001A6798">
        <w:rPr>
          <w:sz w:val="24"/>
          <w:szCs w:val="24"/>
        </w:rPr>
        <w:t xml:space="preserve"> </w:t>
      </w:r>
      <w:r w:rsidR="001A6798" w:rsidRPr="001A6798">
        <w:rPr>
          <w:rFonts w:eastAsia="Times New Roman"/>
          <w:sz w:val="24"/>
          <w:szCs w:val="24"/>
        </w:rPr>
        <w:t>степень вины застрахованного при определении размера ежемесячных страховых выплат. Если грубая неосторожность застрахованного содействовала возникновению или увеличению вреда, причиненного его здоровью, размер ежемесячных страховых выплат уменьшается соответственно степени вины, но не более чем на 25 процентов.  Размер ежемесячных  страховых  выплат  не  может  быть  уменьшен  в  случае  смерти</w:t>
      </w:r>
      <w:r w:rsidR="001A6798">
        <w:rPr>
          <w:sz w:val="24"/>
          <w:szCs w:val="24"/>
        </w:rPr>
        <w:t xml:space="preserve"> </w:t>
      </w:r>
      <w:r w:rsidR="001A6798" w:rsidRPr="001A6798">
        <w:rPr>
          <w:rFonts w:eastAsia="Times New Roman"/>
          <w:sz w:val="24"/>
          <w:szCs w:val="24"/>
        </w:rPr>
        <w:t>застрахованного.</w:t>
      </w:r>
    </w:p>
    <w:p w:rsidR="001A6798" w:rsidRPr="001A6798" w:rsidRDefault="001A6798" w:rsidP="001A6798">
      <w:pPr>
        <w:pStyle w:val="a8"/>
        <w:jc w:val="both"/>
        <w:rPr>
          <w:rFonts w:eastAsia="Times New Roman"/>
          <w:b/>
          <w:bCs/>
          <w:sz w:val="24"/>
          <w:szCs w:val="24"/>
        </w:rPr>
      </w:pPr>
      <w:r w:rsidRPr="001A6798">
        <w:rPr>
          <w:b/>
          <w:sz w:val="24"/>
          <w:szCs w:val="24"/>
        </w:rPr>
        <w:t>3.6.</w:t>
      </w:r>
      <w:r w:rsidRPr="001A6798">
        <w:rPr>
          <w:rFonts w:eastAsia="Times New Roman"/>
          <w:b/>
          <w:sz w:val="24"/>
          <w:szCs w:val="24"/>
        </w:rPr>
        <w:t xml:space="preserve"> Причины профессиональных заболеваний.</w:t>
      </w:r>
      <w:r w:rsidRPr="001A6798">
        <w:rPr>
          <w:rFonts w:eastAsia="Times New Roman"/>
          <w:sz w:val="24"/>
          <w:szCs w:val="24"/>
        </w:rPr>
        <w:t xml:space="preserve"> Положением о расследовании и учете профессиональных заболеваний, утвержденным постановлением Правительства РФ от 15.12.2000 г. № 967, установлено два вида профзаболеваний: острое профессиональное заболевание и хроническое профессиональное заболевание.</w:t>
      </w:r>
    </w:p>
    <w:p w:rsidR="001A6798" w:rsidRPr="001A6798" w:rsidRDefault="00F03940" w:rsidP="001A6798">
      <w:pPr>
        <w:pStyle w:val="a8"/>
        <w:jc w:val="both"/>
        <w:rPr>
          <w:rFonts w:eastAsia="Times New Roman"/>
          <w:b/>
          <w:bCs/>
          <w:sz w:val="24"/>
          <w:szCs w:val="24"/>
        </w:rPr>
      </w:pPr>
      <w:r>
        <w:rPr>
          <w:rFonts w:eastAsia="Times New Roman"/>
          <w:bCs/>
          <w:sz w:val="24"/>
          <w:szCs w:val="24"/>
        </w:rPr>
        <w:t xml:space="preserve">      </w:t>
      </w:r>
      <w:r w:rsidR="001A6798" w:rsidRPr="001A6798">
        <w:rPr>
          <w:rFonts w:eastAsia="Times New Roman"/>
          <w:bCs/>
          <w:sz w:val="24"/>
          <w:szCs w:val="24"/>
        </w:rPr>
        <w:t>Острое профессиональное заболевание (отравление)</w:t>
      </w:r>
      <w:r w:rsidR="001A6798" w:rsidRPr="001A6798">
        <w:rPr>
          <w:rFonts w:eastAsia="Times New Roman"/>
          <w:b/>
          <w:bCs/>
          <w:sz w:val="24"/>
          <w:szCs w:val="24"/>
        </w:rPr>
        <w:t xml:space="preserve"> </w:t>
      </w:r>
      <w:r w:rsidR="001A6798" w:rsidRPr="001A6798">
        <w:rPr>
          <w:rFonts w:eastAsia="Times New Roman"/>
          <w:sz w:val="24"/>
          <w:szCs w:val="24"/>
        </w:rPr>
        <w:t>– заболевание, являющееся,</w:t>
      </w:r>
      <w:r w:rsidR="001A6798" w:rsidRPr="001A6798">
        <w:rPr>
          <w:rFonts w:eastAsia="Times New Roman"/>
          <w:b/>
          <w:bCs/>
          <w:sz w:val="24"/>
          <w:szCs w:val="24"/>
        </w:rPr>
        <w:t xml:space="preserve"> </w:t>
      </w:r>
      <w:r w:rsidR="001A6798" w:rsidRPr="001A6798">
        <w:rPr>
          <w:rFonts w:eastAsia="Times New Roman"/>
          <w:sz w:val="24"/>
          <w:szCs w:val="24"/>
        </w:rPr>
        <w:t>результатом однократного (в течение не более одного рабочего дня, одной рабочей смены) воздействия на работника вредного производственного фактора, повлекшего временную или стойкую утрату трудоспособности.</w:t>
      </w:r>
    </w:p>
    <w:p w:rsidR="001A6798" w:rsidRPr="001A6798" w:rsidRDefault="00F03940" w:rsidP="001A6798">
      <w:pPr>
        <w:pStyle w:val="a8"/>
        <w:jc w:val="both"/>
        <w:rPr>
          <w:sz w:val="24"/>
          <w:szCs w:val="24"/>
        </w:rPr>
      </w:pPr>
      <w:r>
        <w:rPr>
          <w:rFonts w:eastAsia="Times New Roman"/>
          <w:bCs/>
          <w:sz w:val="24"/>
          <w:szCs w:val="24"/>
        </w:rPr>
        <w:t xml:space="preserve">    </w:t>
      </w:r>
      <w:r w:rsidR="001A6798" w:rsidRPr="001A6798">
        <w:rPr>
          <w:rFonts w:eastAsia="Times New Roman"/>
          <w:bCs/>
          <w:sz w:val="24"/>
          <w:szCs w:val="24"/>
        </w:rPr>
        <w:t>Хроническое профессиональное заболевание (отравление)</w:t>
      </w:r>
      <w:r w:rsidR="001A6798" w:rsidRPr="001A6798">
        <w:rPr>
          <w:rFonts w:eastAsia="Times New Roman"/>
          <w:b/>
          <w:bCs/>
          <w:sz w:val="24"/>
          <w:szCs w:val="24"/>
        </w:rPr>
        <w:t xml:space="preserve"> </w:t>
      </w:r>
      <w:r w:rsidR="001A6798" w:rsidRPr="001A6798">
        <w:rPr>
          <w:rFonts w:eastAsia="Times New Roman"/>
          <w:sz w:val="24"/>
          <w:szCs w:val="24"/>
        </w:rPr>
        <w:t>– заболевание,</w:t>
      </w:r>
      <w:r w:rsidR="001A6798">
        <w:rPr>
          <w:sz w:val="24"/>
          <w:szCs w:val="24"/>
        </w:rPr>
        <w:t xml:space="preserve"> </w:t>
      </w:r>
      <w:r w:rsidR="001A6798" w:rsidRPr="001A6798">
        <w:rPr>
          <w:rFonts w:eastAsia="Times New Roman"/>
          <w:sz w:val="24"/>
          <w:szCs w:val="24"/>
        </w:rPr>
        <w:t>являющееся, результатом длительного воздействия на работника вредного производственного фактора, повлекшего временную или стойкую утрату трудоспособности.</w:t>
      </w:r>
    </w:p>
    <w:p w:rsidR="001A6798" w:rsidRPr="001A6798" w:rsidRDefault="00F03940" w:rsidP="001A6798">
      <w:pPr>
        <w:pStyle w:val="a8"/>
        <w:jc w:val="both"/>
        <w:rPr>
          <w:sz w:val="24"/>
          <w:szCs w:val="24"/>
        </w:rPr>
      </w:pPr>
      <w:r>
        <w:rPr>
          <w:rFonts w:eastAsia="Times New Roman"/>
          <w:sz w:val="24"/>
          <w:szCs w:val="24"/>
        </w:rPr>
        <w:t xml:space="preserve">    </w:t>
      </w:r>
      <w:r w:rsidR="001A6798" w:rsidRPr="001A6798">
        <w:rPr>
          <w:rFonts w:eastAsia="Times New Roman"/>
          <w:sz w:val="24"/>
          <w:szCs w:val="24"/>
        </w:rPr>
        <w:t>Анализ причин заболеваемости в России показывает, что до 40% заболеваний прямо или косвенно связаны с неудовлетворительными условиями труда.</w:t>
      </w:r>
    </w:p>
    <w:p w:rsidR="001A6798" w:rsidRPr="001A6798" w:rsidRDefault="00F03940" w:rsidP="001A6798">
      <w:pPr>
        <w:pStyle w:val="a8"/>
        <w:jc w:val="both"/>
        <w:rPr>
          <w:sz w:val="24"/>
          <w:szCs w:val="24"/>
        </w:rPr>
      </w:pPr>
      <w:r>
        <w:rPr>
          <w:rFonts w:eastAsia="Times New Roman"/>
          <w:sz w:val="24"/>
          <w:szCs w:val="24"/>
        </w:rPr>
        <w:t xml:space="preserve">    </w:t>
      </w:r>
      <w:r w:rsidR="001A6798" w:rsidRPr="001A6798">
        <w:rPr>
          <w:rFonts w:eastAsia="Times New Roman"/>
          <w:sz w:val="24"/>
          <w:szCs w:val="24"/>
        </w:rPr>
        <w:t>Обстоятельствами и условиями возникновения профессиональных заболеваний</w:t>
      </w:r>
      <w:r w:rsidR="001A6798">
        <w:rPr>
          <w:sz w:val="24"/>
          <w:szCs w:val="24"/>
        </w:rPr>
        <w:t xml:space="preserve"> </w:t>
      </w:r>
      <w:r w:rsidR="001A6798" w:rsidRPr="001A6798">
        <w:rPr>
          <w:rFonts w:eastAsia="Times New Roman"/>
          <w:sz w:val="24"/>
          <w:szCs w:val="24"/>
        </w:rPr>
        <w:t>служат:</w:t>
      </w:r>
    </w:p>
    <w:p w:rsidR="001A6798" w:rsidRPr="001A6798" w:rsidRDefault="001A6798" w:rsidP="001A6798">
      <w:pPr>
        <w:pStyle w:val="a8"/>
        <w:jc w:val="both"/>
        <w:rPr>
          <w:rFonts w:eastAsia="Times New Roman"/>
          <w:sz w:val="24"/>
          <w:szCs w:val="24"/>
        </w:rPr>
      </w:pPr>
      <w:r>
        <w:rPr>
          <w:rFonts w:eastAsia="Times New Roman"/>
          <w:sz w:val="24"/>
          <w:szCs w:val="24"/>
        </w:rPr>
        <w:t xml:space="preserve">- </w:t>
      </w:r>
      <w:r w:rsidRPr="001A6798">
        <w:rPr>
          <w:rFonts w:eastAsia="Times New Roman"/>
          <w:sz w:val="24"/>
          <w:szCs w:val="24"/>
        </w:rPr>
        <w:t>несоверше</w:t>
      </w:r>
      <w:r>
        <w:rPr>
          <w:rFonts w:eastAsia="Times New Roman"/>
          <w:sz w:val="24"/>
          <w:szCs w:val="24"/>
        </w:rPr>
        <w:t>нство технологических процессов</w:t>
      </w:r>
      <w:r w:rsidRPr="001A6798">
        <w:rPr>
          <w:rFonts w:eastAsia="Times New Roman"/>
          <w:sz w:val="24"/>
          <w:szCs w:val="24"/>
        </w:rPr>
        <w:t>;</w:t>
      </w:r>
    </w:p>
    <w:p w:rsidR="001A6798" w:rsidRPr="001A6798" w:rsidRDefault="001A6798" w:rsidP="001A6798">
      <w:pPr>
        <w:pStyle w:val="a8"/>
        <w:jc w:val="both"/>
        <w:rPr>
          <w:rFonts w:eastAsia="Times New Roman"/>
          <w:sz w:val="24"/>
          <w:szCs w:val="24"/>
        </w:rPr>
      </w:pPr>
      <w:r>
        <w:rPr>
          <w:rFonts w:eastAsia="Times New Roman"/>
          <w:sz w:val="24"/>
          <w:szCs w:val="24"/>
        </w:rPr>
        <w:t xml:space="preserve">- </w:t>
      </w:r>
      <w:r w:rsidRPr="001A6798">
        <w:rPr>
          <w:rFonts w:eastAsia="Times New Roman"/>
          <w:sz w:val="24"/>
          <w:szCs w:val="24"/>
        </w:rPr>
        <w:t>конструктивные недостатки средств труда;</w:t>
      </w:r>
    </w:p>
    <w:p w:rsidR="001A6798" w:rsidRPr="001A6798" w:rsidRDefault="001A6798" w:rsidP="001A6798">
      <w:pPr>
        <w:pStyle w:val="a8"/>
        <w:jc w:val="both"/>
        <w:rPr>
          <w:rFonts w:eastAsia="Times New Roman"/>
          <w:sz w:val="24"/>
          <w:szCs w:val="24"/>
        </w:rPr>
      </w:pPr>
      <w:r>
        <w:rPr>
          <w:rFonts w:eastAsia="Times New Roman"/>
          <w:sz w:val="24"/>
          <w:szCs w:val="24"/>
        </w:rPr>
        <w:t xml:space="preserve">- </w:t>
      </w:r>
      <w:r w:rsidRPr="001A6798">
        <w:rPr>
          <w:rFonts w:eastAsia="Times New Roman"/>
          <w:sz w:val="24"/>
          <w:szCs w:val="24"/>
        </w:rPr>
        <w:t>несовершенство рабочих мест;</w:t>
      </w:r>
    </w:p>
    <w:p w:rsidR="001A6798" w:rsidRPr="001A6798" w:rsidRDefault="001A6798" w:rsidP="001A6798">
      <w:pPr>
        <w:pStyle w:val="a8"/>
        <w:jc w:val="both"/>
        <w:rPr>
          <w:sz w:val="24"/>
          <w:szCs w:val="24"/>
        </w:rPr>
      </w:pPr>
      <w:r w:rsidRPr="001A6798">
        <w:rPr>
          <w:rFonts w:eastAsia="Times New Roman"/>
          <w:sz w:val="24"/>
          <w:szCs w:val="24"/>
        </w:rPr>
        <w:t>-несовершенство технических установок.</w:t>
      </w:r>
    </w:p>
    <w:p w:rsidR="001A6798" w:rsidRPr="001A6798" w:rsidRDefault="00F03940" w:rsidP="001A6798">
      <w:pPr>
        <w:pStyle w:val="a8"/>
        <w:jc w:val="both"/>
        <w:rPr>
          <w:sz w:val="24"/>
          <w:szCs w:val="24"/>
        </w:rPr>
      </w:pPr>
      <w:r>
        <w:rPr>
          <w:rFonts w:eastAsia="Times New Roman"/>
          <w:sz w:val="24"/>
          <w:szCs w:val="24"/>
        </w:rPr>
        <w:t xml:space="preserve">    </w:t>
      </w:r>
      <w:r w:rsidR="001A6798" w:rsidRPr="001A6798">
        <w:rPr>
          <w:rFonts w:eastAsia="Times New Roman"/>
          <w:sz w:val="24"/>
          <w:szCs w:val="24"/>
        </w:rPr>
        <w:t>Причины высокого уровня профессиональных заболеваний имеют комплексный характер и не отделимы от общеэкономической ситуации в стране. Главные их них:</w:t>
      </w:r>
    </w:p>
    <w:p w:rsidR="001A6798" w:rsidRPr="001A6798" w:rsidRDefault="001A6798" w:rsidP="001A6798">
      <w:pPr>
        <w:pStyle w:val="a8"/>
        <w:jc w:val="both"/>
        <w:rPr>
          <w:rFonts w:eastAsia="Times New Roman"/>
          <w:sz w:val="24"/>
          <w:szCs w:val="24"/>
        </w:rPr>
      </w:pPr>
      <w:r>
        <w:rPr>
          <w:rFonts w:eastAsia="Times New Roman"/>
          <w:sz w:val="24"/>
          <w:szCs w:val="24"/>
        </w:rPr>
        <w:t xml:space="preserve">- </w:t>
      </w:r>
      <w:r w:rsidRPr="001A6798">
        <w:rPr>
          <w:rFonts w:eastAsia="Times New Roman"/>
          <w:sz w:val="24"/>
          <w:szCs w:val="24"/>
        </w:rPr>
        <w:t>недостаточная экономическая заинтересованность работодателей в обеспечении безопасных условий труда;</w:t>
      </w:r>
    </w:p>
    <w:p w:rsidR="001A6798" w:rsidRPr="001A6798" w:rsidRDefault="001A6798" w:rsidP="001A6798">
      <w:pPr>
        <w:pStyle w:val="a8"/>
        <w:jc w:val="both"/>
        <w:rPr>
          <w:rFonts w:eastAsia="Times New Roman"/>
          <w:sz w:val="24"/>
          <w:szCs w:val="24"/>
        </w:rPr>
      </w:pPr>
      <w:r>
        <w:rPr>
          <w:rFonts w:eastAsia="Times New Roman"/>
          <w:sz w:val="24"/>
          <w:szCs w:val="24"/>
        </w:rPr>
        <w:t xml:space="preserve">- </w:t>
      </w:r>
      <w:r w:rsidRPr="001A6798">
        <w:rPr>
          <w:rFonts w:eastAsia="Times New Roman"/>
          <w:sz w:val="24"/>
          <w:szCs w:val="24"/>
        </w:rPr>
        <w:t>медленное развитие системы социального страхования от несчастных случаев на производстве и профессиональных заболеваний;</w:t>
      </w:r>
    </w:p>
    <w:p w:rsidR="001A6798" w:rsidRPr="001A6798" w:rsidRDefault="001A6798" w:rsidP="001A6798">
      <w:pPr>
        <w:pStyle w:val="a8"/>
        <w:jc w:val="both"/>
        <w:rPr>
          <w:rFonts w:eastAsia="Times New Roman"/>
          <w:sz w:val="24"/>
          <w:szCs w:val="24"/>
        </w:rPr>
      </w:pPr>
      <w:r>
        <w:rPr>
          <w:rFonts w:eastAsia="Times New Roman"/>
          <w:sz w:val="24"/>
          <w:szCs w:val="24"/>
        </w:rPr>
        <w:t xml:space="preserve">- </w:t>
      </w:r>
      <w:r w:rsidRPr="001A6798">
        <w:rPr>
          <w:rFonts w:eastAsia="Times New Roman"/>
          <w:sz w:val="24"/>
          <w:szCs w:val="24"/>
        </w:rPr>
        <w:t>старение основных производственных фондов (износ в некоторых отраслях промышленности достиг более 80% и выше);</w:t>
      </w:r>
    </w:p>
    <w:p w:rsidR="001A6798" w:rsidRPr="001A6798" w:rsidRDefault="001A6798" w:rsidP="001A6798">
      <w:pPr>
        <w:pStyle w:val="a8"/>
        <w:jc w:val="both"/>
        <w:rPr>
          <w:sz w:val="24"/>
          <w:szCs w:val="24"/>
        </w:rPr>
        <w:sectPr w:rsidR="001A6798" w:rsidRPr="001A6798" w:rsidSect="001A6798">
          <w:type w:val="continuous"/>
          <w:pgSz w:w="11900" w:h="16840"/>
          <w:pgMar w:top="1116" w:right="840" w:bottom="733" w:left="1440" w:header="0" w:footer="0" w:gutter="0"/>
          <w:cols w:space="720" w:equalWidth="0">
            <w:col w:w="9620"/>
          </w:cols>
        </w:sectPr>
      </w:pPr>
    </w:p>
    <w:p w:rsidR="001A6798" w:rsidRPr="001A6798" w:rsidRDefault="001A6798" w:rsidP="001A6798">
      <w:pPr>
        <w:pStyle w:val="a8"/>
        <w:jc w:val="both"/>
        <w:rPr>
          <w:rFonts w:eastAsia="Times New Roman"/>
          <w:sz w:val="24"/>
          <w:szCs w:val="24"/>
        </w:rPr>
      </w:pPr>
      <w:r>
        <w:rPr>
          <w:rFonts w:eastAsia="Times New Roman"/>
          <w:sz w:val="24"/>
          <w:szCs w:val="24"/>
        </w:rPr>
        <w:lastRenderedPageBreak/>
        <w:t xml:space="preserve">- </w:t>
      </w:r>
      <w:r w:rsidRPr="001A6798">
        <w:rPr>
          <w:rFonts w:eastAsia="Times New Roman"/>
          <w:sz w:val="24"/>
          <w:szCs w:val="24"/>
        </w:rPr>
        <w:t>сокращение или полное прекращение разработок по созданию новой техники и технологии;</w:t>
      </w:r>
    </w:p>
    <w:p w:rsidR="001A6798" w:rsidRPr="001A6798" w:rsidRDefault="001A6798" w:rsidP="001A6798">
      <w:pPr>
        <w:pStyle w:val="a8"/>
        <w:jc w:val="both"/>
        <w:rPr>
          <w:rFonts w:eastAsia="Times New Roman"/>
          <w:sz w:val="24"/>
          <w:szCs w:val="24"/>
        </w:rPr>
      </w:pPr>
      <w:r>
        <w:rPr>
          <w:rFonts w:eastAsia="Times New Roman"/>
          <w:sz w:val="24"/>
          <w:szCs w:val="24"/>
        </w:rPr>
        <w:t xml:space="preserve">- </w:t>
      </w:r>
      <w:r w:rsidRPr="001A6798">
        <w:rPr>
          <w:rFonts w:eastAsia="Times New Roman"/>
          <w:sz w:val="24"/>
          <w:szCs w:val="24"/>
        </w:rPr>
        <w:t>снижение ответственности работодателей и руководителей производств за состояние условий и охраны труда;</w:t>
      </w:r>
    </w:p>
    <w:p w:rsidR="001A6798" w:rsidRPr="001A6798" w:rsidRDefault="001A6798" w:rsidP="001A6798">
      <w:pPr>
        <w:pStyle w:val="a8"/>
        <w:jc w:val="both"/>
        <w:rPr>
          <w:rFonts w:eastAsia="Times New Roman"/>
          <w:sz w:val="24"/>
          <w:szCs w:val="24"/>
        </w:rPr>
      </w:pPr>
      <w:r w:rsidRPr="001A6798">
        <w:rPr>
          <w:rFonts w:eastAsia="Times New Roman"/>
          <w:sz w:val="24"/>
          <w:szCs w:val="24"/>
        </w:rPr>
        <w:t>и др.</w:t>
      </w:r>
    </w:p>
    <w:p w:rsidR="001A6798" w:rsidRDefault="001A6798" w:rsidP="001A6798">
      <w:pPr>
        <w:pStyle w:val="a8"/>
        <w:jc w:val="both"/>
        <w:rPr>
          <w:rFonts w:eastAsia="Times New Roman"/>
          <w:sz w:val="24"/>
          <w:szCs w:val="24"/>
        </w:rPr>
      </w:pPr>
      <w:r w:rsidRPr="001A6798">
        <w:rPr>
          <w:rFonts w:eastAsia="Times New Roman"/>
          <w:sz w:val="24"/>
          <w:szCs w:val="24"/>
        </w:rPr>
        <w:lastRenderedPageBreak/>
        <w:t>связи с неблагоприятной экономической ситуацией в стране и на производстве снижается производственная, технологическая, исполнительная дисциплина, что приводит к несоблюдению технологических регламентов, грубым нарушениям охраны труда.</w:t>
      </w:r>
    </w:p>
    <w:p w:rsidR="001A6798" w:rsidRPr="001A6798" w:rsidRDefault="001A6798" w:rsidP="001A6798">
      <w:pPr>
        <w:pStyle w:val="a8"/>
        <w:jc w:val="both"/>
        <w:rPr>
          <w:rFonts w:eastAsia="Times New Roman"/>
          <w:b/>
          <w:sz w:val="24"/>
          <w:szCs w:val="24"/>
        </w:rPr>
      </w:pPr>
      <w:r w:rsidRPr="001A6798">
        <w:rPr>
          <w:rFonts w:eastAsia="Times New Roman"/>
          <w:b/>
          <w:sz w:val="24"/>
          <w:szCs w:val="24"/>
        </w:rPr>
        <w:t>3.7. Порядок расследования и учета профессиональных заболеваний.</w:t>
      </w:r>
    </w:p>
    <w:p w:rsidR="001A6798" w:rsidRPr="001A6798"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Расследованию и учету подлежат острые и хронические профессиональные</w:t>
      </w:r>
      <w:r w:rsidR="001A6798" w:rsidRPr="001A6798">
        <w:rPr>
          <w:rFonts w:eastAsia="Times New Roman"/>
          <w:bCs/>
          <w:sz w:val="24"/>
          <w:szCs w:val="24"/>
        </w:rPr>
        <w:t xml:space="preserve"> </w:t>
      </w:r>
      <w:r w:rsidR="001A6798" w:rsidRPr="001A6798">
        <w:rPr>
          <w:rFonts w:eastAsia="Times New Roman"/>
          <w:sz w:val="24"/>
          <w:szCs w:val="24"/>
        </w:rPr>
        <w:t>заболевания (отравления), возникновение которых у работников и других лиц обусловлено воздействием вредных производственных факторов при выполнении ими трудовых обязанностей или производственной деятельностью по заданию организации или индивидуального предпринимателя.</w:t>
      </w:r>
    </w:p>
    <w:p w:rsidR="001A6798" w:rsidRPr="001A6798"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К работникам и другим лицам относятся:</w:t>
      </w:r>
    </w:p>
    <w:p w:rsidR="001A6798" w:rsidRPr="001A6798" w:rsidRDefault="001A6798" w:rsidP="001A6798">
      <w:pPr>
        <w:jc w:val="both"/>
        <w:rPr>
          <w:sz w:val="24"/>
          <w:szCs w:val="24"/>
        </w:rPr>
      </w:pPr>
      <w:r w:rsidRPr="001A6798">
        <w:rPr>
          <w:rFonts w:eastAsia="Times New Roman"/>
          <w:sz w:val="24"/>
          <w:szCs w:val="24"/>
        </w:rPr>
        <w:t>а) работники, выполняющие работу по трудовому договору;</w:t>
      </w:r>
    </w:p>
    <w:p w:rsidR="001A6798" w:rsidRPr="001A6798" w:rsidRDefault="001A6798" w:rsidP="001A6798">
      <w:pPr>
        <w:jc w:val="both"/>
        <w:rPr>
          <w:sz w:val="24"/>
          <w:szCs w:val="24"/>
        </w:rPr>
      </w:pPr>
      <w:r w:rsidRPr="001A6798">
        <w:rPr>
          <w:rFonts w:eastAsia="Times New Roman"/>
          <w:sz w:val="24"/>
          <w:szCs w:val="24"/>
        </w:rPr>
        <w:t>б) граждане, выполняющие работу по гражданско-правовому договору;</w:t>
      </w:r>
    </w:p>
    <w:p w:rsidR="001A6798" w:rsidRPr="001A6798" w:rsidRDefault="001A6798" w:rsidP="001A6798">
      <w:pPr>
        <w:jc w:val="both"/>
        <w:rPr>
          <w:sz w:val="24"/>
          <w:szCs w:val="24"/>
        </w:rPr>
      </w:pPr>
      <w:r w:rsidRPr="001A6798">
        <w:rPr>
          <w:rFonts w:eastAsia="Times New Roman"/>
          <w:sz w:val="24"/>
          <w:szCs w:val="24"/>
        </w:rPr>
        <w:t>в)</w:t>
      </w:r>
      <w:r>
        <w:rPr>
          <w:rFonts w:eastAsia="Times New Roman"/>
          <w:sz w:val="24"/>
          <w:szCs w:val="24"/>
        </w:rPr>
        <w:t xml:space="preserve"> </w:t>
      </w:r>
      <w:r w:rsidRPr="001A6798">
        <w:rPr>
          <w:rFonts w:eastAsia="Times New Roman"/>
          <w:sz w:val="24"/>
          <w:szCs w:val="24"/>
        </w:rPr>
        <w:t>студенты  и  учащиеся  образовательных  учреждений,  работающие  по  трудовому</w:t>
      </w:r>
      <w:r>
        <w:rPr>
          <w:sz w:val="24"/>
          <w:szCs w:val="24"/>
        </w:rPr>
        <w:t xml:space="preserve"> </w:t>
      </w:r>
      <w:r w:rsidRPr="001A6798">
        <w:rPr>
          <w:rFonts w:eastAsia="Times New Roman"/>
          <w:sz w:val="24"/>
          <w:szCs w:val="24"/>
        </w:rPr>
        <w:t>договору во время практики в организациях;</w:t>
      </w:r>
    </w:p>
    <w:p w:rsidR="001A6798" w:rsidRPr="001A6798" w:rsidRDefault="001A6798" w:rsidP="001A6798">
      <w:pPr>
        <w:jc w:val="both"/>
        <w:rPr>
          <w:sz w:val="24"/>
          <w:szCs w:val="24"/>
        </w:rPr>
      </w:pPr>
      <w:r w:rsidRPr="001A6798">
        <w:rPr>
          <w:rFonts w:eastAsia="Times New Roman"/>
          <w:sz w:val="24"/>
          <w:szCs w:val="24"/>
        </w:rPr>
        <w:t>г) лица, осужденные к лишению свободы и привлекаемые к труду;</w:t>
      </w:r>
    </w:p>
    <w:p w:rsidR="001A6798" w:rsidRPr="001A6798" w:rsidRDefault="001A6798" w:rsidP="001A6798">
      <w:pPr>
        <w:jc w:val="both"/>
        <w:rPr>
          <w:sz w:val="24"/>
          <w:szCs w:val="24"/>
        </w:rPr>
      </w:pPr>
      <w:r w:rsidRPr="001A6798">
        <w:rPr>
          <w:rFonts w:eastAsia="Times New Roman"/>
          <w:sz w:val="24"/>
          <w:szCs w:val="24"/>
        </w:rPr>
        <w:t>д) другие лица, участвующие в производственной деятельности организации или индивидуального предпринимателя.</w:t>
      </w:r>
    </w:p>
    <w:p w:rsidR="001A6798" w:rsidRPr="001A6798"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Нормативно-правовой базой при расследовании и учете профессиональных заболеваний являются:</w:t>
      </w:r>
    </w:p>
    <w:p w:rsidR="001A6798" w:rsidRPr="001A6798" w:rsidRDefault="001A6798" w:rsidP="001A6798">
      <w:pPr>
        <w:jc w:val="both"/>
        <w:rPr>
          <w:rFonts w:eastAsia="Times New Roman"/>
          <w:sz w:val="24"/>
          <w:szCs w:val="24"/>
        </w:rPr>
      </w:pPr>
      <w:r>
        <w:rPr>
          <w:rFonts w:eastAsia="Times New Roman"/>
          <w:sz w:val="24"/>
          <w:szCs w:val="24"/>
        </w:rPr>
        <w:t xml:space="preserve">- </w:t>
      </w:r>
      <w:r w:rsidRPr="001A6798">
        <w:rPr>
          <w:rFonts w:eastAsia="Times New Roman"/>
          <w:sz w:val="24"/>
          <w:szCs w:val="24"/>
        </w:rPr>
        <w:t>Положение о расследовании и учете профессиональных заболеваний (утв. постановлением Правительства РФ от 15.12.2000 № 967 );</w:t>
      </w:r>
    </w:p>
    <w:p w:rsidR="001A6798" w:rsidRPr="001A6798" w:rsidRDefault="001A6798" w:rsidP="001A6798">
      <w:pPr>
        <w:jc w:val="both"/>
        <w:rPr>
          <w:rFonts w:eastAsia="Times New Roman"/>
          <w:sz w:val="24"/>
          <w:szCs w:val="24"/>
        </w:rPr>
      </w:pPr>
      <w:r w:rsidRPr="001A6798">
        <w:rPr>
          <w:rFonts w:eastAsia="Times New Roman"/>
          <w:sz w:val="24"/>
          <w:szCs w:val="24"/>
        </w:rPr>
        <w:t>Приказ Минздрава РФ от 28.05.2001 № 176 – утверждены формы документов по расследованию профессиональных заболеваний;</w:t>
      </w:r>
    </w:p>
    <w:p w:rsidR="001A6798" w:rsidRPr="001A6798" w:rsidRDefault="00F03940" w:rsidP="001A6798">
      <w:pPr>
        <w:jc w:val="both"/>
        <w:rPr>
          <w:rFonts w:eastAsia="Times New Roman"/>
          <w:sz w:val="24"/>
          <w:szCs w:val="24"/>
        </w:rPr>
      </w:pPr>
      <w:r>
        <w:rPr>
          <w:rFonts w:eastAsia="Times New Roman"/>
          <w:sz w:val="24"/>
          <w:szCs w:val="24"/>
        </w:rPr>
        <w:t xml:space="preserve">    </w:t>
      </w:r>
      <w:r w:rsidR="001A6798" w:rsidRPr="001A6798">
        <w:rPr>
          <w:rFonts w:eastAsia="Times New Roman"/>
          <w:sz w:val="24"/>
          <w:szCs w:val="24"/>
        </w:rPr>
        <w:t>Инструкция по составлению санитарно-гигиенической характеристики условий труда работника при подозрении у него профессионального заболевания (утв. приказом Роспотребнадзора от 31.03.2008 № 103)</w:t>
      </w:r>
    </w:p>
    <w:p w:rsidR="001A6798" w:rsidRPr="003B6B1D" w:rsidRDefault="001A6798" w:rsidP="001A6798">
      <w:pPr>
        <w:jc w:val="both"/>
        <w:rPr>
          <w:rFonts w:eastAsia="Times New Roman"/>
          <w:sz w:val="24"/>
          <w:szCs w:val="24"/>
        </w:rPr>
      </w:pPr>
      <w:r w:rsidRPr="001A6798">
        <w:rPr>
          <w:rFonts w:eastAsia="Times New Roman"/>
          <w:sz w:val="24"/>
          <w:szCs w:val="24"/>
        </w:rPr>
        <w:t>другие нормативные акты.</w:t>
      </w:r>
    </w:p>
    <w:p w:rsidR="001A6798" w:rsidRPr="001A6798"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 xml:space="preserve">Если при обращении работника в лечебное учреждение был поставлен </w:t>
      </w:r>
      <w:r w:rsidR="001A6798" w:rsidRPr="001A6798">
        <w:rPr>
          <w:rFonts w:eastAsia="Times New Roman"/>
          <w:bCs/>
          <w:sz w:val="24"/>
          <w:szCs w:val="24"/>
        </w:rPr>
        <w:t xml:space="preserve">«предварительный диагноз» - острое профессиональное </w:t>
      </w:r>
      <w:r w:rsidR="001A6798" w:rsidRPr="001A6798">
        <w:rPr>
          <w:rFonts w:eastAsia="Times New Roman"/>
          <w:sz w:val="24"/>
          <w:szCs w:val="24"/>
        </w:rPr>
        <w:t>заболевание (отравление):</w:t>
      </w:r>
    </w:p>
    <w:p w:rsidR="001A6798" w:rsidRPr="001A6798" w:rsidRDefault="001A6798" w:rsidP="001A6798">
      <w:pPr>
        <w:jc w:val="both"/>
        <w:rPr>
          <w:rFonts w:eastAsia="Times New Roman"/>
          <w:sz w:val="24"/>
          <w:szCs w:val="24"/>
        </w:rPr>
      </w:pPr>
      <w:r w:rsidRPr="001A6798">
        <w:rPr>
          <w:rFonts w:eastAsia="Times New Roman"/>
          <w:sz w:val="24"/>
          <w:szCs w:val="24"/>
        </w:rPr>
        <w:t xml:space="preserve">учреждение здравоохранения </w:t>
      </w:r>
      <w:r w:rsidRPr="001A6798">
        <w:rPr>
          <w:rFonts w:eastAsia="Times New Roman"/>
          <w:bCs/>
          <w:sz w:val="24"/>
          <w:szCs w:val="24"/>
        </w:rPr>
        <w:t>в течение суток</w:t>
      </w:r>
      <w:r w:rsidRPr="001A6798">
        <w:rPr>
          <w:rFonts w:eastAsia="Times New Roman"/>
          <w:sz w:val="24"/>
          <w:szCs w:val="24"/>
        </w:rPr>
        <w:t xml:space="preserve"> (независимо от того сопровождается оно или нет временной нетрудоспособностью) составляет </w:t>
      </w:r>
      <w:r w:rsidRPr="001A6798">
        <w:rPr>
          <w:rFonts w:eastAsia="Times New Roman"/>
          <w:bCs/>
          <w:sz w:val="24"/>
          <w:szCs w:val="24"/>
        </w:rPr>
        <w:t>извещение</w:t>
      </w:r>
      <w:r w:rsidRPr="001A6798">
        <w:rPr>
          <w:rFonts w:eastAsia="Times New Roman"/>
          <w:sz w:val="24"/>
          <w:szCs w:val="24"/>
        </w:rPr>
        <w:t xml:space="preserve"> по установленной форме и направляет его:</w:t>
      </w:r>
    </w:p>
    <w:p w:rsidR="001A6798" w:rsidRPr="001A6798" w:rsidRDefault="003B6B1D" w:rsidP="001A6798">
      <w:pPr>
        <w:jc w:val="both"/>
        <w:rPr>
          <w:rFonts w:eastAsia="Times New Roman"/>
          <w:sz w:val="24"/>
          <w:szCs w:val="24"/>
        </w:rPr>
      </w:pPr>
      <w:r>
        <w:rPr>
          <w:rFonts w:eastAsia="Times New Roman"/>
          <w:sz w:val="24"/>
          <w:szCs w:val="24"/>
        </w:rPr>
        <w:t>-</w:t>
      </w:r>
      <w:r w:rsidR="001A6798" w:rsidRPr="001A6798">
        <w:rPr>
          <w:rFonts w:eastAsia="Times New Roman"/>
          <w:sz w:val="24"/>
          <w:szCs w:val="24"/>
        </w:rPr>
        <w:t xml:space="preserve"> в территориальный орган Роспотребнадзора;</w:t>
      </w:r>
    </w:p>
    <w:p w:rsidR="001A6798" w:rsidRPr="001A6798" w:rsidRDefault="003B6B1D" w:rsidP="001A6798">
      <w:pPr>
        <w:jc w:val="both"/>
        <w:rPr>
          <w:rFonts w:eastAsia="Times New Roman"/>
          <w:sz w:val="24"/>
          <w:szCs w:val="24"/>
        </w:rPr>
      </w:pPr>
      <w:r>
        <w:rPr>
          <w:rFonts w:eastAsia="Times New Roman"/>
          <w:sz w:val="24"/>
          <w:szCs w:val="24"/>
        </w:rPr>
        <w:t>-</w:t>
      </w:r>
      <w:r w:rsidR="001A6798" w:rsidRPr="001A6798">
        <w:rPr>
          <w:rFonts w:eastAsia="Times New Roman"/>
          <w:sz w:val="24"/>
          <w:szCs w:val="24"/>
        </w:rPr>
        <w:t xml:space="preserve"> работодателю. Работодатель в свою очередь обязан известить о подозрении на страховой случай страховщика – ФСС РФ.</w:t>
      </w:r>
    </w:p>
    <w:p w:rsidR="001A6798" w:rsidRPr="001A6798" w:rsidRDefault="00F03940" w:rsidP="001A6798">
      <w:pPr>
        <w:jc w:val="both"/>
        <w:rPr>
          <w:rFonts w:eastAsia="Times New Roman"/>
          <w:sz w:val="24"/>
          <w:szCs w:val="24"/>
        </w:rPr>
      </w:pPr>
      <w:r>
        <w:rPr>
          <w:rFonts w:eastAsia="Times New Roman"/>
          <w:sz w:val="24"/>
          <w:szCs w:val="24"/>
        </w:rPr>
        <w:t xml:space="preserve">     </w:t>
      </w:r>
      <w:r w:rsidR="001A6798" w:rsidRPr="001A6798">
        <w:rPr>
          <w:rFonts w:eastAsia="Times New Roman"/>
          <w:sz w:val="24"/>
          <w:szCs w:val="24"/>
        </w:rPr>
        <w:t>Роспотребнадзор при получении извещения об установлении предварительного диагноза острого профессионального заболевания (отравления):</w:t>
      </w:r>
    </w:p>
    <w:p w:rsidR="001A6798" w:rsidRPr="001A6798" w:rsidRDefault="003B6B1D" w:rsidP="001A6798">
      <w:pPr>
        <w:jc w:val="both"/>
        <w:rPr>
          <w:rFonts w:eastAsia="Times New Roman"/>
          <w:sz w:val="24"/>
          <w:szCs w:val="24"/>
        </w:rPr>
      </w:pPr>
      <w:r>
        <w:rPr>
          <w:rFonts w:eastAsia="Times New Roman"/>
          <w:sz w:val="24"/>
          <w:szCs w:val="24"/>
        </w:rPr>
        <w:t>-</w:t>
      </w:r>
      <w:r w:rsidR="001A6798" w:rsidRPr="001A6798">
        <w:rPr>
          <w:rFonts w:eastAsia="Times New Roman"/>
          <w:sz w:val="24"/>
          <w:szCs w:val="24"/>
        </w:rPr>
        <w:t xml:space="preserve"> в течение суток после получения извещения приступает к выяснению обстоятельств и причин возникновения заболевания;</w:t>
      </w:r>
    </w:p>
    <w:p w:rsidR="001A6798" w:rsidRPr="001A6798" w:rsidRDefault="003B6B1D" w:rsidP="001A6798">
      <w:pPr>
        <w:jc w:val="both"/>
        <w:rPr>
          <w:rFonts w:eastAsia="Times New Roman"/>
          <w:sz w:val="24"/>
          <w:szCs w:val="24"/>
        </w:rPr>
      </w:pPr>
      <w:r>
        <w:rPr>
          <w:rFonts w:eastAsia="Times New Roman"/>
          <w:sz w:val="24"/>
          <w:szCs w:val="24"/>
        </w:rPr>
        <w:t>-</w:t>
      </w:r>
      <w:r w:rsidR="001A6798" w:rsidRPr="001A6798">
        <w:rPr>
          <w:rFonts w:eastAsia="Times New Roman"/>
          <w:sz w:val="24"/>
          <w:szCs w:val="24"/>
        </w:rPr>
        <w:t xml:space="preserve"> составляет санитарно-гигиеническую характеристику условий труда работника;</w:t>
      </w:r>
    </w:p>
    <w:p w:rsidR="001A6798" w:rsidRPr="001A6798" w:rsidRDefault="003B6B1D" w:rsidP="001A6798">
      <w:pPr>
        <w:jc w:val="both"/>
        <w:rPr>
          <w:rFonts w:eastAsia="Times New Roman"/>
          <w:sz w:val="24"/>
          <w:szCs w:val="24"/>
        </w:rPr>
      </w:pPr>
      <w:r>
        <w:rPr>
          <w:rFonts w:eastAsia="Times New Roman"/>
          <w:sz w:val="24"/>
          <w:szCs w:val="24"/>
        </w:rPr>
        <w:t>-</w:t>
      </w:r>
      <w:r w:rsidR="001A6798" w:rsidRPr="001A6798">
        <w:rPr>
          <w:rFonts w:eastAsia="Times New Roman"/>
          <w:sz w:val="24"/>
          <w:szCs w:val="24"/>
        </w:rPr>
        <w:t xml:space="preserve"> направляет её в учреждение здравоохранения, приславшее извещение. В случае несогласия работодателя (его представителя) с содержанием санитарно-гигиенической характеристики он вправе, письменно изложив свои возражения, приложить их к характеристике.</w:t>
      </w:r>
    </w:p>
    <w:p w:rsidR="001A6798" w:rsidRPr="001A6798" w:rsidRDefault="001A6798" w:rsidP="001A6798">
      <w:pPr>
        <w:jc w:val="both"/>
        <w:rPr>
          <w:rFonts w:eastAsia="Times New Roman"/>
          <w:sz w:val="24"/>
          <w:szCs w:val="24"/>
        </w:rPr>
      </w:pPr>
      <w:r w:rsidRPr="001A6798">
        <w:rPr>
          <w:rFonts w:eastAsia="Times New Roman"/>
          <w:bCs/>
          <w:sz w:val="24"/>
          <w:szCs w:val="24"/>
        </w:rPr>
        <w:t xml:space="preserve">учреждение здравоохранения </w:t>
      </w:r>
      <w:r w:rsidRPr="001A6798">
        <w:rPr>
          <w:rFonts w:eastAsia="Times New Roman"/>
          <w:sz w:val="24"/>
          <w:szCs w:val="24"/>
        </w:rPr>
        <w:t>на основании</w:t>
      </w:r>
      <w:r w:rsidRPr="001A6798">
        <w:rPr>
          <w:rFonts w:eastAsia="Times New Roman"/>
          <w:bCs/>
          <w:sz w:val="24"/>
          <w:szCs w:val="24"/>
        </w:rPr>
        <w:t xml:space="preserve"> клинических данных </w:t>
      </w:r>
      <w:r w:rsidRPr="001A6798">
        <w:rPr>
          <w:rFonts w:eastAsia="Times New Roman"/>
          <w:sz w:val="24"/>
          <w:szCs w:val="24"/>
        </w:rPr>
        <w:t>состояния здоровья</w:t>
      </w:r>
      <w:r w:rsidRPr="001A6798">
        <w:rPr>
          <w:rFonts w:eastAsia="Times New Roman"/>
          <w:bCs/>
          <w:sz w:val="24"/>
          <w:szCs w:val="24"/>
        </w:rPr>
        <w:t xml:space="preserve"> </w:t>
      </w:r>
      <w:r w:rsidRPr="001A6798">
        <w:rPr>
          <w:rFonts w:eastAsia="Times New Roman"/>
          <w:sz w:val="24"/>
          <w:szCs w:val="24"/>
        </w:rPr>
        <w:t xml:space="preserve">работника </w:t>
      </w:r>
      <w:r w:rsidRPr="001A6798">
        <w:rPr>
          <w:rFonts w:eastAsia="Times New Roman"/>
          <w:bCs/>
          <w:sz w:val="24"/>
          <w:szCs w:val="24"/>
        </w:rPr>
        <w:t>и санитарно-гигиенической характеристики</w:t>
      </w:r>
      <w:r w:rsidRPr="001A6798">
        <w:rPr>
          <w:rFonts w:eastAsia="Times New Roman"/>
          <w:sz w:val="24"/>
          <w:szCs w:val="24"/>
        </w:rPr>
        <w:t xml:space="preserve"> условий труда устанавливает</w:t>
      </w:r>
    </w:p>
    <w:p w:rsidR="001A6798" w:rsidRPr="001A6798" w:rsidRDefault="001A6798" w:rsidP="001A6798">
      <w:pPr>
        <w:jc w:val="both"/>
        <w:rPr>
          <w:sz w:val="24"/>
          <w:szCs w:val="24"/>
        </w:rPr>
        <w:sectPr w:rsidR="001A6798" w:rsidRPr="001A6798" w:rsidSect="001A6798">
          <w:type w:val="continuous"/>
          <w:pgSz w:w="11900" w:h="16840"/>
          <w:pgMar w:top="1116" w:right="840" w:bottom="729" w:left="1440" w:header="0" w:footer="0" w:gutter="0"/>
          <w:cols w:space="720" w:equalWidth="0">
            <w:col w:w="9620"/>
          </w:cols>
        </w:sectPr>
      </w:pPr>
    </w:p>
    <w:p w:rsidR="001A6798" w:rsidRPr="001A6798" w:rsidRDefault="001A6798" w:rsidP="001A6798">
      <w:pPr>
        <w:jc w:val="both"/>
        <w:rPr>
          <w:sz w:val="24"/>
          <w:szCs w:val="24"/>
        </w:rPr>
      </w:pPr>
      <w:r w:rsidRPr="001A6798">
        <w:rPr>
          <w:rFonts w:eastAsia="Times New Roman"/>
          <w:bCs/>
          <w:sz w:val="24"/>
          <w:szCs w:val="24"/>
        </w:rPr>
        <w:lastRenderedPageBreak/>
        <w:t>заключительный диагноз – острое профессиональное заболевание (отравление) и составляет медицинское заключение.</w:t>
      </w:r>
    </w:p>
    <w:p w:rsidR="001A6798" w:rsidRPr="001A6798"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 xml:space="preserve">При установлении </w:t>
      </w:r>
      <w:r w:rsidR="001A6798" w:rsidRPr="001A6798">
        <w:rPr>
          <w:rFonts w:eastAsia="Times New Roman"/>
          <w:bCs/>
          <w:sz w:val="24"/>
          <w:szCs w:val="24"/>
        </w:rPr>
        <w:t>предварительного диагноза – хроническое профессиональное</w:t>
      </w:r>
      <w:r w:rsidR="001A6798" w:rsidRPr="001A6798">
        <w:rPr>
          <w:rFonts w:eastAsia="Times New Roman"/>
          <w:sz w:val="24"/>
          <w:szCs w:val="24"/>
        </w:rPr>
        <w:t xml:space="preserve"> </w:t>
      </w:r>
      <w:r w:rsidR="001A6798" w:rsidRPr="001A6798">
        <w:rPr>
          <w:rFonts w:eastAsia="Times New Roman"/>
          <w:bCs/>
          <w:sz w:val="24"/>
          <w:szCs w:val="24"/>
        </w:rPr>
        <w:t>заболевание:</w:t>
      </w:r>
    </w:p>
    <w:p w:rsidR="001A6798" w:rsidRPr="001A6798" w:rsidRDefault="003B6B1D" w:rsidP="001A6798">
      <w:pPr>
        <w:jc w:val="both"/>
        <w:rPr>
          <w:rFonts w:eastAsia="Times New Roman"/>
          <w:sz w:val="24"/>
          <w:szCs w:val="24"/>
        </w:rPr>
      </w:pPr>
      <w:r>
        <w:rPr>
          <w:rFonts w:eastAsia="Times New Roman"/>
          <w:sz w:val="24"/>
          <w:szCs w:val="24"/>
        </w:rPr>
        <w:t xml:space="preserve">- </w:t>
      </w:r>
      <w:r w:rsidR="001A6798" w:rsidRPr="001A6798">
        <w:rPr>
          <w:rFonts w:eastAsia="Times New Roman"/>
          <w:sz w:val="24"/>
          <w:szCs w:val="24"/>
        </w:rPr>
        <w:t xml:space="preserve">учреждение здравоохранения в </w:t>
      </w:r>
      <w:r w:rsidR="001A6798" w:rsidRPr="001A6798">
        <w:rPr>
          <w:rFonts w:eastAsia="Times New Roman"/>
          <w:bCs/>
          <w:sz w:val="24"/>
          <w:szCs w:val="24"/>
        </w:rPr>
        <w:t>3-х дневный</w:t>
      </w:r>
      <w:r w:rsidR="001A6798" w:rsidRPr="001A6798">
        <w:rPr>
          <w:rFonts w:eastAsia="Times New Roman"/>
          <w:sz w:val="24"/>
          <w:szCs w:val="24"/>
        </w:rPr>
        <w:t xml:space="preserve"> срок направляет </w:t>
      </w:r>
      <w:r w:rsidR="001A6798" w:rsidRPr="001A6798">
        <w:rPr>
          <w:rFonts w:eastAsia="Times New Roman"/>
          <w:bCs/>
          <w:sz w:val="24"/>
          <w:szCs w:val="24"/>
        </w:rPr>
        <w:t>извещение</w:t>
      </w:r>
      <w:r w:rsidR="001A6798" w:rsidRPr="001A6798">
        <w:rPr>
          <w:rFonts w:eastAsia="Times New Roman"/>
          <w:sz w:val="24"/>
          <w:szCs w:val="24"/>
        </w:rPr>
        <w:t xml:space="preserve"> в центр Роспотребнадзора;</w:t>
      </w:r>
    </w:p>
    <w:p w:rsidR="001A6798" w:rsidRPr="001A6798" w:rsidRDefault="003B6B1D" w:rsidP="001A6798">
      <w:pPr>
        <w:jc w:val="both"/>
        <w:rPr>
          <w:rFonts w:eastAsia="Times New Roman"/>
          <w:sz w:val="24"/>
          <w:szCs w:val="24"/>
        </w:rPr>
      </w:pPr>
      <w:r>
        <w:rPr>
          <w:rFonts w:eastAsia="Times New Roman"/>
          <w:sz w:val="24"/>
          <w:szCs w:val="24"/>
        </w:rPr>
        <w:t xml:space="preserve">- </w:t>
      </w:r>
      <w:r w:rsidR="001A6798" w:rsidRPr="001A6798">
        <w:rPr>
          <w:rFonts w:eastAsia="Times New Roman"/>
          <w:sz w:val="24"/>
          <w:szCs w:val="24"/>
        </w:rPr>
        <w:t xml:space="preserve">центр Роспотребнадзора в </w:t>
      </w:r>
      <w:r w:rsidR="001A6798" w:rsidRPr="001A6798">
        <w:rPr>
          <w:rFonts w:eastAsia="Times New Roman"/>
          <w:bCs/>
          <w:sz w:val="24"/>
          <w:szCs w:val="24"/>
        </w:rPr>
        <w:t>2-недельный срок</w:t>
      </w:r>
      <w:r w:rsidR="001A6798" w:rsidRPr="001A6798">
        <w:rPr>
          <w:rFonts w:eastAsia="Times New Roman"/>
          <w:sz w:val="24"/>
          <w:szCs w:val="24"/>
        </w:rPr>
        <w:t xml:space="preserve"> представляет в органы здравоохранения санитарно-гигиеническую характеристику условий труда работника;</w:t>
      </w:r>
    </w:p>
    <w:p w:rsidR="001A6798" w:rsidRPr="001A6798" w:rsidRDefault="003B6B1D" w:rsidP="001A6798">
      <w:pPr>
        <w:jc w:val="both"/>
        <w:rPr>
          <w:rFonts w:eastAsia="Times New Roman"/>
          <w:bCs/>
          <w:sz w:val="24"/>
          <w:szCs w:val="24"/>
        </w:rPr>
      </w:pPr>
      <w:r>
        <w:rPr>
          <w:rFonts w:eastAsia="Times New Roman"/>
          <w:sz w:val="24"/>
          <w:szCs w:val="24"/>
        </w:rPr>
        <w:lastRenderedPageBreak/>
        <w:t xml:space="preserve">- </w:t>
      </w:r>
      <w:r w:rsidR="001A6798" w:rsidRPr="001A6798">
        <w:rPr>
          <w:rFonts w:eastAsia="Times New Roman"/>
          <w:sz w:val="24"/>
          <w:szCs w:val="24"/>
        </w:rPr>
        <w:t xml:space="preserve">учреждение здравоохранения, установившее предварительный диагноз – хроническое профессиональное заболевание – </w:t>
      </w:r>
      <w:r w:rsidR="001A6798" w:rsidRPr="001A6798">
        <w:rPr>
          <w:rFonts w:eastAsia="Times New Roman"/>
          <w:bCs/>
          <w:sz w:val="24"/>
          <w:szCs w:val="24"/>
        </w:rPr>
        <w:t>в месячный срок</w:t>
      </w:r>
      <w:r w:rsidR="001A6798" w:rsidRPr="001A6798">
        <w:rPr>
          <w:rFonts w:eastAsia="Times New Roman"/>
          <w:sz w:val="24"/>
          <w:szCs w:val="24"/>
        </w:rPr>
        <w:t xml:space="preserve"> обязано направить больного на амбулаторное или стационарное лечение в центр профпатологии (с пакетом документов);</w:t>
      </w:r>
    </w:p>
    <w:p w:rsidR="001A6798" w:rsidRPr="001A6798" w:rsidRDefault="003B6B1D" w:rsidP="001A6798">
      <w:pPr>
        <w:jc w:val="both"/>
        <w:rPr>
          <w:rFonts w:eastAsia="Times New Roman"/>
          <w:sz w:val="24"/>
          <w:szCs w:val="24"/>
        </w:rPr>
      </w:pPr>
      <w:r>
        <w:rPr>
          <w:rFonts w:eastAsia="Times New Roman"/>
          <w:bCs/>
          <w:sz w:val="24"/>
          <w:szCs w:val="24"/>
        </w:rPr>
        <w:t xml:space="preserve">- </w:t>
      </w:r>
      <w:r w:rsidR="001A6798" w:rsidRPr="001A6798">
        <w:rPr>
          <w:rFonts w:eastAsia="Times New Roman"/>
          <w:bCs/>
          <w:sz w:val="24"/>
          <w:szCs w:val="24"/>
        </w:rPr>
        <w:t xml:space="preserve">центр профессиональной патологии </w:t>
      </w:r>
      <w:r w:rsidR="001A6798" w:rsidRPr="001A6798">
        <w:rPr>
          <w:rFonts w:eastAsia="Times New Roman"/>
          <w:sz w:val="24"/>
          <w:szCs w:val="24"/>
        </w:rPr>
        <w:t>на основании клинических данных состояния</w:t>
      </w:r>
      <w:r w:rsidR="001A6798" w:rsidRPr="001A6798">
        <w:rPr>
          <w:rFonts w:eastAsia="Times New Roman"/>
          <w:bCs/>
          <w:sz w:val="24"/>
          <w:szCs w:val="24"/>
        </w:rPr>
        <w:t xml:space="preserve"> </w:t>
      </w:r>
      <w:r w:rsidR="001A6798" w:rsidRPr="001A6798">
        <w:rPr>
          <w:rFonts w:eastAsia="Times New Roman"/>
          <w:sz w:val="24"/>
          <w:szCs w:val="24"/>
        </w:rPr>
        <w:t xml:space="preserve">здоровья работника и представленных документов устанавливает </w:t>
      </w:r>
      <w:r w:rsidR="001A6798" w:rsidRPr="001A6798">
        <w:rPr>
          <w:rFonts w:eastAsia="Times New Roman"/>
          <w:bCs/>
          <w:sz w:val="24"/>
          <w:szCs w:val="24"/>
        </w:rPr>
        <w:t>заключительный</w:t>
      </w:r>
      <w:r w:rsidR="001A6798" w:rsidRPr="001A6798">
        <w:rPr>
          <w:rFonts w:eastAsia="Times New Roman"/>
          <w:sz w:val="24"/>
          <w:szCs w:val="24"/>
        </w:rPr>
        <w:t xml:space="preserve"> </w:t>
      </w:r>
      <w:r w:rsidR="001A6798" w:rsidRPr="001A6798">
        <w:rPr>
          <w:rFonts w:eastAsia="Times New Roman"/>
          <w:bCs/>
          <w:sz w:val="24"/>
          <w:szCs w:val="24"/>
        </w:rPr>
        <w:t>диагноз – хроническое профессиональное заболевание.</w:t>
      </w:r>
    </w:p>
    <w:p w:rsidR="001A6798" w:rsidRPr="001A6798" w:rsidRDefault="00F03940" w:rsidP="001A6798">
      <w:pPr>
        <w:jc w:val="both"/>
        <w:rPr>
          <w:sz w:val="24"/>
          <w:szCs w:val="24"/>
        </w:rPr>
      </w:pPr>
      <w:r>
        <w:rPr>
          <w:rFonts w:eastAsia="Times New Roman"/>
          <w:bCs/>
          <w:sz w:val="24"/>
          <w:szCs w:val="24"/>
        </w:rPr>
        <w:t xml:space="preserve">    </w:t>
      </w:r>
      <w:r w:rsidR="001A6798" w:rsidRPr="001A6798">
        <w:rPr>
          <w:rFonts w:eastAsia="Times New Roman"/>
          <w:bCs/>
          <w:sz w:val="24"/>
          <w:szCs w:val="24"/>
        </w:rPr>
        <w:t>Медицинское заключение направляется страховщику.</w:t>
      </w:r>
    </w:p>
    <w:p w:rsidR="001A6798" w:rsidRPr="001A6798"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Ответственность за своевременное извещение о случае острого или хронического профессионального заболевания возлагается на руководителя учреждения здравоохранения, установившего диагноз.</w:t>
      </w:r>
    </w:p>
    <w:p w:rsidR="001A6798" w:rsidRPr="001A6798" w:rsidRDefault="001A6798" w:rsidP="001A6798">
      <w:pPr>
        <w:jc w:val="both"/>
        <w:rPr>
          <w:sz w:val="24"/>
          <w:szCs w:val="24"/>
        </w:rPr>
      </w:pPr>
      <w:r w:rsidRPr="001A6798">
        <w:rPr>
          <w:rFonts w:eastAsia="Times New Roman"/>
          <w:sz w:val="24"/>
          <w:szCs w:val="24"/>
        </w:rPr>
        <w:t>Работодатель в течение 10 дней с даты получения извещения о заключительном диагнозе профессионального заболевания образует комиссию по расследованию профессионального заболевания, возглавляемую главным санитарным врачом. В состав комиссии входят представитель работодателя, специалист по охране труда, представитель учреждения здравоохранения, уполномоченный представительного органа работников.</w:t>
      </w:r>
    </w:p>
    <w:p w:rsidR="001A6798" w:rsidRPr="001A6798"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Работодатель обязан обеспечить проведение расследования, по требованию комиссии за счет собственных средств производить необходимые экспертизы, лабораторно-инструментальные замеры и другие гигиенические исследования на рабочем месте. В процессе расследования комиссия опрашивает сослуживцев работника, лиц, допустивших нарушение государственных санитарно-эпидемиологических правил, получает другую необходимую информацию.</w:t>
      </w:r>
    </w:p>
    <w:p w:rsidR="001A6798" w:rsidRPr="003B6B1D" w:rsidRDefault="00F03940" w:rsidP="001A6798">
      <w:pPr>
        <w:jc w:val="both"/>
        <w:rPr>
          <w:sz w:val="24"/>
          <w:szCs w:val="24"/>
        </w:rPr>
      </w:pPr>
      <w:r>
        <w:rPr>
          <w:rFonts w:eastAsia="Times New Roman"/>
          <w:sz w:val="24"/>
          <w:szCs w:val="24"/>
        </w:rPr>
        <w:t xml:space="preserve">   </w:t>
      </w:r>
      <w:r w:rsidR="001A6798" w:rsidRPr="001A6798">
        <w:rPr>
          <w:rFonts w:eastAsia="Times New Roman"/>
          <w:sz w:val="24"/>
          <w:szCs w:val="24"/>
        </w:rPr>
        <w:t xml:space="preserve">Акт о случае профессионального заболевания составляется в 3-дневный срок по истечении срока расследования в </w:t>
      </w:r>
      <w:r w:rsidR="001A6798" w:rsidRPr="001A6798">
        <w:rPr>
          <w:rFonts w:eastAsia="Times New Roman"/>
          <w:bCs/>
          <w:sz w:val="24"/>
          <w:szCs w:val="24"/>
        </w:rPr>
        <w:t>5 экземплярах</w:t>
      </w:r>
      <w:r w:rsidR="001A6798" w:rsidRPr="001A6798">
        <w:rPr>
          <w:rFonts w:eastAsia="Times New Roman"/>
          <w:sz w:val="24"/>
          <w:szCs w:val="24"/>
        </w:rPr>
        <w:t>, предназначенных:</w:t>
      </w:r>
      <w:r w:rsidR="003B6B1D">
        <w:rPr>
          <w:sz w:val="24"/>
          <w:szCs w:val="24"/>
        </w:rPr>
        <w:t xml:space="preserve"> </w:t>
      </w:r>
      <w:r w:rsidR="003B6B1D">
        <w:rPr>
          <w:rFonts w:eastAsia="Times New Roman"/>
          <w:sz w:val="24"/>
          <w:szCs w:val="24"/>
        </w:rPr>
        <w:t xml:space="preserve">работнику, работодателю, в Роспотребнадзор, центру профпапатологии, </w:t>
      </w:r>
      <w:r w:rsidR="001A6798" w:rsidRPr="001A6798">
        <w:rPr>
          <w:rFonts w:eastAsia="Times New Roman"/>
          <w:sz w:val="24"/>
          <w:szCs w:val="24"/>
        </w:rPr>
        <w:t>страховщику (ФСС РФ).</w:t>
      </w:r>
    </w:p>
    <w:p w:rsidR="001A6798" w:rsidRDefault="00F03940" w:rsidP="001A6798">
      <w:pPr>
        <w:jc w:val="both"/>
        <w:rPr>
          <w:rFonts w:eastAsia="Times New Roman"/>
          <w:bCs/>
          <w:sz w:val="24"/>
          <w:szCs w:val="24"/>
        </w:rPr>
      </w:pPr>
      <w:r>
        <w:rPr>
          <w:rFonts w:eastAsia="Times New Roman"/>
          <w:bCs/>
          <w:sz w:val="24"/>
          <w:szCs w:val="24"/>
        </w:rPr>
        <w:t xml:space="preserve">    </w:t>
      </w:r>
      <w:r w:rsidR="001A6798" w:rsidRPr="001A6798">
        <w:rPr>
          <w:rFonts w:eastAsia="Times New Roman"/>
          <w:bCs/>
          <w:sz w:val="24"/>
          <w:szCs w:val="24"/>
        </w:rPr>
        <w:t>Срок хранения акта о случае профессионального заболевания 75 лет. В случае ликвидации организации акт передается для хранения в центр Роспотребнадзора.</w:t>
      </w:r>
    </w:p>
    <w:p w:rsidR="003B6B1D" w:rsidRPr="003B6B1D" w:rsidRDefault="003B6B1D" w:rsidP="001A6798">
      <w:pPr>
        <w:jc w:val="both"/>
        <w:rPr>
          <w:b/>
          <w:sz w:val="24"/>
          <w:szCs w:val="24"/>
        </w:rPr>
      </w:pPr>
      <w:r w:rsidRPr="003B6B1D">
        <w:rPr>
          <w:rFonts w:eastAsia="Times New Roman"/>
          <w:b/>
          <w:bCs/>
          <w:sz w:val="24"/>
          <w:szCs w:val="24"/>
        </w:rPr>
        <w:t>Раздел 4. Оказание первой помощи.</w:t>
      </w:r>
    </w:p>
    <w:p w:rsidR="003B6B1D" w:rsidRDefault="008D0FE0" w:rsidP="003B6B1D">
      <w:pPr>
        <w:jc w:val="both"/>
        <w:rPr>
          <w:rFonts w:eastAsia="Times New Roman"/>
          <w:sz w:val="24"/>
          <w:szCs w:val="24"/>
        </w:rPr>
      </w:pPr>
      <w:r w:rsidRPr="008D0FE0">
        <w:rPr>
          <w:rFonts w:eastAsia="Times New Roman"/>
          <w:b/>
          <w:sz w:val="24"/>
          <w:szCs w:val="24"/>
        </w:rPr>
        <w:t>4.1</w:t>
      </w:r>
      <w:r>
        <w:rPr>
          <w:rFonts w:eastAsia="Times New Roman"/>
          <w:sz w:val="24"/>
          <w:szCs w:val="24"/>
        </w:rPr>
        <w:t xml:space="preserve">. </w:t>
      </w:r>
      <w:r w:rsidR="003B6B1D" w:rsidRPr="003B6B1D">
        <w:rPr>
          <w:rFonts w:eastAsia="Times New Roman"/>
          <w:sz w:val="24"/>
          <w:szCs w:val="24"/>
        </w:rPr>
        <w:t>Согласно статье 228 ТК РФ работодатель (его представитель) обязан немедленно организовать первую помощь пострадавшему и при необходимости доставку его в медицинскую организацию. В организации обязательно должна быть разработана инструкция по оказанию первой</w:t>
      </w:r>
      <w:r w:rsidR="003B6B1D">
        <w:rPr>
          <w:rFonts w:eastAsia="Times New Roman"/>
          <w:sz w:val="24"/>
          <w:szCs w:val="24"/>
        </w:rPr>
        <w:t xml:space="preserve"> помощи при несчастных случаях). </w:t>
      </w:r>
      <w:r w:rsidR="003B6B1D" w:rsidRPr="003B6B1D">
        <w:rPr>
          <w:rFonts w:eastAsia="Times New Roman"/>
          <w:sz w:val="24"/>
          <w:szCs w:val="24"/>
        </w:rPr>
        <w:t>Первая помощь пострадавшему должна оказываться быстро и под руководством одного человека, так как противоречивые советы со стороны, суета, споры и растерянность ведут к потере драгоценного времени. Вместе с тем вызов врача либо при наличии возможности доставка пострадавшего в медпункт (больницу) должны быть выполнены незамедлительно</w:t>
      </w:r>
      <w:r w:rsidR="003B6B1D">
        <w:rPr>
          <w:rFonts w:eastAsia="Times New Roman"/>
          <w:sz w:val="24"/>
          <w:szCs w:val="24"/>
        </w:rPr>
        <w:t xml:space="preserve">. </w:t>
      </w:r>
      <w:r w:rsidR="003B6B1D" w:rsidRPr="003B6B1D">
        <w:rPr>
          <w:rFonts w:eastAsia="Times New Roman"/>
          <w:sz w:val="24"/>
          <w:szCs w:val="24"/>
        </w:rPr>
        <w:t>Каждый работник организации должен быть обучен и уметь оказывать первую доврачебную помощь при несчастном случае.</w:t>
      </w:r>
    </w:p>
    <w:p w:rsidR="008D0FE0" w:rsidRPr="003B6B1D" w:rsidRDefault="008D0FE0" w:rsidP="008D0FE0">
      <w:pPr>
        <w:jc w:val="both"/>
        <w:rPr>
          <w:sz w:val="24"/>
          <w:szCs w:val="24"/>
        </w:rPr>
      </w:pPr>
      <w:r w:rsidRPr="003B6B1D">
        <w:rPr>
          <w:rFonts w:eastAsia="Times New Roman"/>
          <w:sz w:val="24"/>
          <w:szCs w:val="24"/>
        </w:rPr>
        <w:t>Оказывающий помощь должен знать:</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основы оказания первой доврачебной помощи (далее – ПДП); признаки (симптомы) нарушений жизненно важных систем организма;</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правила, методы, приемы оказания ПДП применительно к особенностям конкретной ситуации;</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способы транспортировки пострадавших.</w:t>
      </w:r>
    </w:p>
    <w:p w:rsidR="008D0FE0" w:rsidRPr="003B6B1D" w:rsidRDefault="008D0FE0" w:rsidP="008D0FE0">
      <w:pPr>
        <w:jc w:val="both"/>
        <w:rPr>
          <w:sz w:val="24"/>
          <w:szCs w:val="24"/>
        </w:rPr>
      </w:pPr>
      <w:r w:rsidRPr="003B6B1D">
        <w:rPr>
          <w:rFonts w:eastAsia="Times New Roman"/>
          <w:sz w:val="24"/>
          <w:szCs w:val="24"/>
        </w:rPr>
        <w:t>Оказывающий помощь должен быть обучен:</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оценивать состояние пострадавшего, диагностировать вид, особенности поражения (травмы), определять вид необходимой первой медицинской помощи, последовательность проведения соответствующих мероприятий;</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правильно осуществлять весь комплекс экстренной реанимационной помощи, контролировать эффективность и при необходимости корректировать реанимационные мероприятия с учетом состояния пострадавшего;</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останавливать кровотечение путем наложения жгута, давящих повязок и др.; накладывать повязки, косынки, транспортные шины при переломах костей скелета, вывихах, тяжелых ушибах;</w:t>
      </w:r>
    </w:p>
    <w:p w:rsidR="008D0FE0" w:rsidRPr="003B6B1D" w:rsidRDefault="008D0FE0" w:rsidP="008D0FE0">
      <w:pPr>
        <w:jc w:val="both"/>
        <w:rPr>
          <w:sz w:val="24"/>
          <w:szCs w:val="24"/>
        </w:rPr>
      </w:pPr>
      <w:r>
        <w:rPr>
          <w:sz w:val="24"/>
          <w:szCs w:val="24"/>
        </w:rPr>
        <w:lastRenderedPageBreak/>
        <w:t xml:space="preserve">- </w:t>
      </w:r>
      <w:r w:rsidRPr="003B6B1D">
        <w:rPr>
          <w:rFonts w:eastAsia="Times New Roman"/>
          <w:sz w:val="24"/>
          <w:szCs w:val="24"/>
        </w:rPr>
        <w:t>оказывать помощь при поражениях электрическим током, при тепловом, солнечном ударе, при острых отравлениях;</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использовать подручные средства при оказании ПДП, при переносе, погрузке, транспортировке пострадавшего;</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определить необходимость эвакуировать пострадавшего попутным (неприспособленным) транспортом;</w:t>
      </w:r>
    </w:p>
    <w:p w:rsidR="008D0FE0" w:rsidRPr="003B6B1D" w:rsidRDefault="008D0FE0" w:rsidP="008D0FE0">
      <w:pPr>
        <w:jc w:val="both"/>
        <w:rPr>
          <w:sz w:val="24"/>
          <w:szCs w:val="24"/>
        </w:rPr>
      </w:pPr>
      <w:r>
        <w:rPr>
          <w:sz w:val="24"/>
          <w:szCs w:val="24"/>
        </w:rPr>
        <w:t xml:space="preserve">- </w:t>
      </w:r>
      <w:r w:rsidRPr="003B6B1D">
        <w:rPr>
          <w:rFonts w:eastAsia="Times New Roman"/>
          <w:sz w:val="24"/>
          <w:szCs w:val="24"/>
        </w:rPr>
        <w:t>пользоваться аптечкой скорой помощи.</w:t>
      </w:r>
    </w:p>
    <w:p w:rsidR="008D0FE0" w:rsidRDefault="008D0FE0" w:rsidP="008D0FE0">
      <w:pPr>
        <w:spacing w:line="250" w:lineRule="auto"/>
        <w:ind w:right="20"/>
        <w:jc w:val="both"/>
        <w:rPr>
          <w:sz w:val="20"/>
          <w:szCs w:val="20"/>
        </w:rPr>
      </w:pPr>
      <w:r w:rsidRPr="008D0FE0">
        <w:rPr>
          <w:rFonts w:eastAsia="Times New Roman"/>
          <w:b/>
          <w:sz w:val="24"/>
          <w:szCs w:val="24"/>
        </w:rPr>
        <w:t xml:space="preserve">4.2. </w:t>
      </w:r>
      <w:r w:rsidR="00F03940">
        <w:rPr>
          <w:rFonts w:eastAsia="Times New Roman"/>
          <w:sz w:val="24"/>
          <w:szCs w:val="24"/>
        </w:rPr>
        <w:t>Первая помощь при несчастном случае</w:t>
      </w:r>
      <w:r>
        <w:rPr>
          <w:rFonts w:eastAsia="Times New Roman"/>
          <w:sz w:val="24"/>
          <w:szCs w:val="24"/>
        </w:rPr>
        <w:t xml:space="preserve"> – это простейшие срочные меры, необходимые для спасения жизни и здоровья пострадавшим при повреждениях, несчастных случаях и внезапных заболеваниях. Она оказывается на месте происшествия до прибытия врача или доставки пострадавшего в больницу.</w:t>
      </w:r>
    </w:p>
    <w:p w:rsidR="008D0FE0" w:rsidRDefault="008D0FE0" w:rsidP="008D0FE0">
      <w:pPr>
        <w:spacing w:line="250" w:lineRule="auto"/>
        <w:ind w:right="20"/>
        <w:jc w:val="both"/>
        <w:rPr>
          <w:sz w:val="20"/>
          <w:szCs w:val="20"/>
        </w:rPr>
      </w:pPr>
      <w:r>
        <w:rPr>
          <w:rFonts w:eastAsia="Times New Roman"/>
          <w:sz w:val="24"/>
          <w:szCs w:val="24"/>
        </w:rPr>
        <w:t>Следует помнить, что от своевременности и качества оказания первой помощи в значительной степени зависит дальнейшее состояние здоровья пострадавшего и даже его жизнь. Первая помощь очень важна, но никогда не заменит квалифицированной (специализированной) медицинской помощи, если в ней нуждается пострадавший. Не следует пытаться лечить пострадавшего – это дело врача-специалиста.</w:t>
      </w:r>
    </w:p>
    <w:p w:rsidR="008D0FE0" w:rsidRDefault="00F03940" w:rsidP="008D0FE0">
      <w:pPr>
        <w:rPr>
          <w:sz w:val="20"/>
          <w:szCs w:val="20"/>
        </w:rPr>
      </w:pPr>
      <w:r>
        <w:rPr>
          <w:rFonts w:eastAsia="Times New Roman"/>
          <w:sz w:val="24"/>
          <w:szCs w:val="24"/>
        </w:rPr>
        <w:t>Перечень мероприятий по оказанию первой помощи</w:t>
      </w:r>
      <w:r w:rsidR="008D0FE0">
        <w:rPr>
          <w:rFonts w:eastAsia="Times New Roman"/>
          <w:sz w:val="24"/>
          <w:szCs w:val="24"/>
        </w:rPr>
        <w:t>:</w:t>
      </w:r>
    </w:p>
    <w:p w:rsidR="008D0FE0" w:rsidRDefault="008D0FE0" w:rsidP="008D0FE0">
      <w:pPr>
        <w:tabs>
          <w:tab w:val="left" w:pos="1268"/>
        </w:tabs>
        <w:spacing w:line="272" w:lineRule="auto"/>
        <w:ind w:right="20"/>
        <w:jc w:val="both"/>
        <w:rPr>
          <w:rFonts w:eastAsia="Times New Roman"/>
          <w:sz w:val="24"/>
          <w:szCs w:val="24"/>
        </w:rPr>
      </w:pPr>
      <w:r>
        <w:rPr>
          <w:sz w:val="20"/>
          <w:szCs w:val="20"/>
        </w:rPr>
        <w:t xml:space="preserve">1. </w:t>
      </w:r>
      <w:r>
        <w:rPr>
          <w:rFonts w:eastAsia="Times New Roman"/>
          <w:sz w:val="24"/>
          <w:szCs w:val="24"/>
        </w:rPr>
        <w:t>Мероприятия по оценке обстановки и обеспечению безопасных условий для оказания первой помощи:</w:t>
      </w:r>
    </w:p>
    <w:p w:rsidR="008D0FE0" w:rsidRDefault="008D0FE0" w:rsidP="008D0FE0">
      <w:pPr>
        <w:tabs>
          <w:tab w:val="left" w:pos="1268"/>
        </w:tabs>
        <w:spacing w:line="272" w:lineRule="auto"/>
        <w:ind w:right="20"/>
        <w:jc w:val="both"/>
        <w:rPr>
          <w:rFonts w:eastAsia="Times New Roman"/>
          <w:sz w:val="24"/>
          <w:szCs w:val="24"/>
        </w:rPr>
      </w:pPr>
      <w:r>
        <w:rPr>
          <w:rFonts w:eastAsia="Times New Roman"/>
          <w:sz w:val="24"/>
          <w:szCs w:val="24"/>
        </w:rPr>
        <w:t>- определение угрожающих факторов для собственной жизни и здоровья;</w:t>
      </w:r>
    </w:p>
    <w:p w:rsidR="008D0FE0" w:rsidRDefault="008D0FE0" w:rsidP="008D0FE0">
      <w:pPr>
        <w:tabs>
          <w:tab w:val="left" w:pos="1240"/>
        </w:tabs>
        <w:jc w:val="both"/>
        <w:rPr>
          <w:rFonts w:eastAsia="Times New Roman"/>
          <w:sz w:val="24"/>
          <w:szCs w:val="24"/>
        </w:rPr>
      </w:pPr>
      <w:r>
        <w:rPr>
          <w:rFonts w:eastAsia="Times New Roman"/>
          <w:sz w:val="24"/>
          <w:szCs w:val="24"/>
        </w:rPr>
        <w:t>- определение угрожающих факторов для жизни и здоровья пострадавшего;</w:t>
      </w:r>
    </w:p>
    <w:p w:rsidR="008D0FE0" w:rsidRDefault="008D0FE0" w:rsidP="008D0FE0">
      <w:pPr>
        <w:tabs>
          <w:tab w:val="left" w:pos="1240"/>
        </w:tabs>
        <w:jc w:val="both"/>
        <w:rPr>
          <w:rFonts w:eastAsia="Times New Roman"/>
          <w:sz w:val="24"/>
          <w:szCs w:val="24"/>
        </w:rPr>
      </w:pPr>
      <w:r>
        <w:rPr>
          <w:rFonts w:eastAsia="Times New Roman"/>
          <w:sz w:val="24"/>
          <w:szCs w:val="24"/>
        </w:rPr>
        <w:t>- устранение угрожающих факторов для жизни и здоровья;</w:t>
      </w:r>
    </w:p>
    <w:p w:rsidR="008D0FE0" w:rsidRDefault="008D0FE0" w:rsidP="008D0FE0">
      <w:pPr>
        <w:tabs>
          <w:tab w:val="left" w:pos="1240"/>
        </w:tabs>
        <w:jc w:val="both"/>
        <w:rPr>
          <w:rFonts w:eastAsia="Times New Roman"/>
          <w:sz w:val="24"/>
          <w:szCs w:val="24"/>
        </w:rPr>
      </w:pPr>
      <w:r>
        <w:rPr>
          <w:rFonts w:eastAsia="Times New Roman"/>
          <w:sz w:val="24"/>
          <w:szCs w:val="24"/>
        </w:rPr>
        <w:t>- прекращение действия повреждающих факторов на пострадавшего;</w:t>
      </w:r>
    </w:p>
    <w:p w:rsidR="008D0FE0" w:rsidRDefault="008D0FE0" w:rsidP="008D0FE0">
      <w:pPr>
        <w:tabs>
          <w:tab w:val="left" w:pos="1240"/>
        </w:tabs>
        <w:jc w:val="both"/>
        <w:rPr>
          <w:rFonts w:eastAsia="Times New Roman"/>
          <w:sz w:val="24"/>
          <w:szCs w:val="24"/>
        </w:rPr>
      </w:pPr>
      <w:r>
        <w:rPr>
          <w:rFonts w:eastAsia="Times New Roman"/>
          <w:sz w:val="24"/>
          <w:szCs w:val="24"/>
        </w:rPr>
        <w:t>- оценка количества пострадавших;</w:t>
      </w:r>
    </w:p>
    <w:p w:rsidR="008D0FE0" w:rsidRDefault="008D0FE0" w:rsidP="008D0FE0">
      <w:pPr>
        <w:tabs>
          <w:tab w:val="left" w:pos="1462"/>
        </w:tabs>
        <w:spacing w:line="272" w:lineRule="auto"/>
        <w:ind w:right="20"/>
        <w:jc w:val="both"/>
        <w:rPr>
          <w:rFonts w:eastAsia="Times New Roman"/>
          <w:sz w:val="24"/>
          <w:szCs w:val="24"/>
        </w:rPr>
      </w:pPr>
      <w:r>
        <w:rPr>
          <w:rFonts w:eastAsia="Times New Roman"/>
          <w:sz w:val="24"/>
          <w:szCs w:val="24"/>
        </w:rPr>
        <w:t>- извлечение пострадавшего из транспортного средства или других труднодоступных мест;</w:t>
      </w:r>
    </w:p>
    <w:p w:rsidR="008D0FE0" w:rsidRDefault="008D0FE0" w:rsidP="008D0FE0">
      <w:pPr>
        <w:tabs>
          <w:tab w:val="left" w:pos="1240"/>
        </w:tabs>
        <w:jc w:val="both"/>
        <w:rPr>
          <w:rFonts w:eastAsia="Times New Roman"/>
          <w:sz w:val="24"/>
          <w:szCs w:val="24"/>
        </w:rPr>
      </w:pPr>
      <w:r>
        <w:rPr>
          <w:rFonts w:eastAsia="Times New Roman"/>
          <w:sz w:val="24"/>
          <w:szCs w:val="24"/>
        </w:rPr>
        <w:t>- перемещение пострадавшего.</w:t>
      </w:r>
    </w:p>
    <w:p w:rsidR="008D0FE0" w:rsidRDefault="008D0FE0" w:rsidP="008D0FE0">
      <w:pPr>
        <w:tabs>
          <w:tab w:val="left" w:pos="1259"/>
        </w:tabs>
        <w:spacing w:line="256" w:lineRule="auto"/>
        <w:ind w:right="20"/>
        <w:jc w:val="both"/>
        <w:rPr>
          <w:rFonts w:eastAsia="Times New Roman"/>
          <w:sz w:val="24"/>
          <w:szCs w:val="24"/>
        </w:rPr>
      </w:pPr>
      <w:r>
        <w:rPr>
          <w:sz w:val="20"/>
          <w:szCs w:val="20"/>
        </w:rPr>
        <w:t xml:space="preserve">2. </w:t>
      </w:r>
      <w:r>
        <w:rPr>
          <w:rFonts w:eastAsia="Times New Roman"/>
          <w:sz w:val="24"/>
          <w:szCs w:val="24"/>
        </w:rPr>
        <w:t>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rsidR="008D0FE0" w:rsidRDefault="008D0FE0" w:rsidP="008D0FE0">
      <w:pPr>
        <w:tabs>
          <w:tab w:val="left" w:pos="1220"/>
        </w:tabs>
        <w:rPr>
          <w:rFonts w:eastAsia="Times New Roman"/>
          <w:sz w:val="24"/>
          <w:szCs w:val="24"/>
        </w:rPr>
      </w:pPr>
      <w:r>
        <w:rPr>
          <w:rFonts w:eastAsia="Times New Roman"/>
          <w:sz w:val="24"/>
          <w:szCs w:val="24"/>
        </w:rPr>
        <w:t>3. Определение наличия сознания у пострадавшего.</w:t>
      </w:r>
    </w:p>
    <w:p w:rsidR="008D0FE0" w:rsidRDefault="008D0FE0" w:rsidP="008D0FE0">
      <w:pPr>
        <w:tabs>
          <w:tab w:val="left" w:pos="1376"/>
        </w:tabs>
        <w:spacing w:line="272" w:lineRule="auto"/>
        <w:jc w:val="both"/>
        <w:rPr>
          <w:rFonts w:eastAsia="Times New Roman"/>
          <w:sz w:val="24"/>
          <w:szCs w:val="24"/>
        </w:rPr>
      </w:pPr>
      <w:r>
        <w:rPr>
          <w:rFonts w:eastAsia="Times New Roman"/>
          <w:sz w:val="24"/>
          <w:szCs w:val="24"/>
        </w:rPr>
        <w:t>4. Мероприятия по восстановлению проходимости дыхательных путей и определению признаков жизни у пострадавшего:</w:t>
      </w:r>
    </w:p>
    <w:p w:rsidR="008D0FE0" w:rsidRDefault="008D0FE0" w:rsidP="008D0FE0">
      <w:pPr>
        <w:tabs>
          <w:tab w:val="left" w:pos="1240"/>
        </w:tabs>
        <w:jc w:val="both"/>
        <w:rPr>
          <w:rFonts w:eastAsia="Times New Roman"/>
          <w:sz w:val="24"/>
          <w:szCs w:val="24"/>
        </w:rPr>
      </w:pPr>
      <w:r>
        <w:rPr>
          <w:sz w:val="20"/>
          <w:szCs w:val="20"/>
        </w:rPr>
        <w:t xml:space="preserve">- </w:t>
      </w:r>
      <w:r>
        <w:rPr>
          <w:rFonts w:eastAsia="Times New Roman"/>
          <w:sz w:val="24"/>
          <w:szCs w:val="24"/>
        </w:rPr>
        <w:t>запрокидывание головы с подъемом подбородка;</w:t>
      </w:r>
    </w:p>
    <w:p w:rsidR="008D0FE0" w:rsidRDefault="008D0FE0" w:rsidP="008D0FE0">
      <w:pPr>
        <w:tabs>
          <w:tab w:val="left" w:pos="1240"/>
        </w:tabs>
        <w:jc w:val="both"/>
        <w:rPr>
          <w:rFonts w:eastAsia="Times New Roman"/>
          <w:sz w:val="24"/>
          <w:szCs w:val="24"/>
        </w:rPr>
      </w:pPr>
      <w:r>
        <w:rPr>
          <w:rFonts w:eastAsia="Times New Roman"/>
          <w:sz w:val="24"/>
          <w:szCs w:val="24"/>
        </w:rPr>
        <w:t>- выдвижение нижней челюсти;</w:t>
      </w:r>
    </w:p>
    <w:p w:rsidR="008D0FE0" w:rsidRDefault="008D0FE0" w:rsidP="008D0FE0">
      <w:pPr>
        <w:tabs>
          <w:tab w:val="left" w:pos="1240"/>
        </w:tabs>
        <w:jc w:val="both"/>
        <w:rPr>
          <w:rFonts w:eastAsia="Times New Roman"/>
          <w:sz w:val="24"/>
          <w:szCs w:val="24"/>
        </w:rPr>
      </w:pPr>
      <w:r>
        <w:rPr>
          <w:rFonts w:eastAsia="Times New Roman"/>
          <w:sz w:val="24"/>
          <w:szCs w:val="24"/>
        </w:rPr>
        <w:t>- определение наличия дыхания с помощью слуха, зрения и осязания;</w:t>
      </w:r>
    </w:p>
    <w:p w:rsidR="008D0FE0" w:rsidRDefault="008D0FE0" w:rsidP="00B93886">
      <w:pPr>
        <w:tabs>
          <w:tab w:val="left" w:pos="1340"/>
        </w:tabs>
        <w:rPr>
          <w:rFonts w:eastAsia="Times New Roman"/>
          <w:sz w:val="24"/>
          <w:szCs w:val="24"/>
        </w:rPr>
      </w:pPr>
      <w:r>
        <w:rPr>
          <w:rFonts w:eastAsia="Times New Roman"/>
          <w:sz w:val="24"/>
          <w:szCs w:val="24"/>
        </w:rPr>
        <w:t>- определение наличия кровообращения, проверка пульса на магистральных</w:t>
      </w:r>
      <w:r w:rsidR="00B93886">
        <w:rPr>
          <w:rFonts w:eastAsia="Times New Roman"/>
          <w:sz w:val="24"/>
          <w:szCs w:val="24"/>
        </w:rPr>
        <w:t xml:space="preserve"> </w:t>
      </w:r>
      <w:r>
        <w:rPr>
          <w:rFonts w:eastAsia="Times New Roman"/>
          <w:sz w:val="24"/>
          <w:szCs w:val="24"/>
        </w:rPr>
        <w:t>артериях.</w:t>
      </w:r>
    </w:p>
    <w:p w:rsidR="008D0FE0" w:rsidRDefault="00B93886" w:rsidP="00B93886">
      <w:pPr>
        <w:tabs>
          <w:tab w:val="left" w:pos="1302"/>
        </w:tabs>
        <w:spacing w:line="272" w:lineRule="auto"/>
        <w:rPr>
          <w:rFonts w:eastAsia="Times New Roman"/>
          <w:sz w:val="24"/>
          <w:szCs w:val="24"/>
        </w:rPr>
      </w:pPr>
      <w:r>
        <w:rPr>
          <w:sz w:val="20"/>
          <w:szCs w:val="20"/>
        </w:rPr>
        <w:t xml:space="preserve">5. </w:t>
      </w:r>
      <w:r w:rsidR="008D0FE0">
        <w:rPr>
          <w:rFonts w:eastAsia="Times New Roman"/>
          <w:sz w:val="24"/>
          <w:szCs w:val="24"/>
        </w:rPr>
        <w:t>Мероприятия по проведению сердечно-легочной реанимации до появления признаков жизни:</w:t>
      </w:r>
    </w:p>
    <w:p w:rsidR="008D0FE0" w:rsidRDefault="00B93886" w:rsidP="00B93886">
      <w:pPr>
        <w:tabs>
          <w:tab w:val="left" w:pos="1240"/>
        </w:tabs>
        <w:rPr>
          <w:rFonts w:eastAsia="Times New Roman"/>
          <w:sz w:val="24"/>
          <w:szCs w:val="24"/>
        </w:rPr>
      </w:pPr>
      <w:r>
        <w:rPr>
          <w:sz w:val="20"/>
          <w:szCs w:val="20"/>
        </w:rPr>
        <w:t xml:space="preserve">- </w:t>
      </w:r>
      <w:r w:rsidR="008D0FE0">
        <w:rPr>
          <w:rFonts w:eastAsia="Times New Roman"/>
          <w:sz w:val="24"/>
          <w:szCs w:val="24"/>
        </w:rPr>
        <w:t>давление руками на грудину пострадавшего;</w:t>
      </w:r>
    </w:p>
    <w:p w:rsidR="008D0FE0" w:rsidRDefault="00B93886" w:rsidP="00B93886">
      <w:pPr>
        <w:tabs>
          <w:tab w:val="left" w:pos="1240"/>
        </w:tabs>
        <w:rPr>
          <w:rFonts w:eastAsia="Times New Roman"/>
          <w:sz w:val="24"/>
          <w:szCs w:val="24"/>
        </w:rPr>
      </w:pPr>
      <w:r>
        <w:rPr>
          <w:rFonts w:eastAsia="Times New Roman"/>
          <w:sz w:val="24"/>
          <w:szCs w:val="24"/>
        </w:rPr>
        <w:t xml:space="preserve">- </w:t>
      </w:r>
      <w:r w:rsidR="008D0FE0">
        <w:rPr>
          <w:rFonts w:eastAsia="Times New Roman"/>
          <w:sz w:val="24"/>
          <w:szCs w:val="24"/>
        </w:rPr>
        <w:t>искусственное дыхание «Рот ко рту»;</w:t>
      </w:r>
    </w:p>
    <w:p w:rsidR="008D0FE0" w:rsidRDefault="00B93886" w:rsidP="00B93886">
      <w:pPr>
        <w:tabs>
          <w:tab w:val="left" w:pos="1240"/>
        </w:tabs>
        <w:rPr>
          <w:rFonts w:eastAsia="Times New Roman"/>
          <w:sz w:val="24"/>
          <w:szCs w:val="24"/>
        </w:rPr>
      </w:pPr>
      <w:r>
        <w:rPr>
          <w:rFonts w:eastAsia="Times New Roman"/>
          <w:sz w:val="24"/>
          <w:szCs w:val="24"/>
        </w:rPr>
        <w:t xml:space="preserve">- </w:t>
      </w:r>
      <w:r w:rsidR="008D0FE0">
        <w:rPr>
          <w:rFonts w:eastAsia="Times New Roman"/>
          <w:sz w:val="24"/>
          <w:szCs w:val="24"/>
        </w:rPr>
        <w:t>искусственное дыхание «Рот к носу»;</w:t>
      </w:r>
    </w:p>
    <w:p w:rsidR="008D0FE0" w:rsidRDefault="00B93886" w:rsidP="00B93886">
      <w:pPr>
        <w:tabs>
          <w:tab w:val="left" w:pos="1340"/>
        </w:tabs>
        <w:rPr>
          <w:rFonts w:eastAsia="Times New Roman"/>
          <w:sz w:val="24"/>
          <w:szCs w:val="24"/>
        </w:rPr>
      </w:pPr>
      <w:r>
        <w:rPr>
          <w:rFonts w:eastAsia="Times New Roman"/>
          <w:sz w:val="24"/>
          <w:szCs w:val="24"/>
        </w:rPr>
        <w:t xml:space="preserve">- </w:t>
      </w:r>
      <w:r w:rsidR="008D0FE0">
        <w:rPr>
          <w:rFonts w:eastAsia="Times New Roman"/>
          <w:sz w:val="24"/>
          <w:szCs w:val="24"/>
        </w:rPr>
        <w:t>искусственное  дыхание  с  использованием  устройства  для  искусственного</w:t>
      </w:r>
      <w:r>
        <w:rPr>
          <w:rFonts w:eastAsia="Times New Roman"/>
          <w:sz w:val="24"/>
          <w:szCs w:val="24"/>
        </w:rPr>
        <w:t xml:space="preserve"> дыхания</w:t>
      </w:r>
      <w:r w:rsidR="008D0FE0">
        <w:rPr>
          <w:rFonts w:eastAsia="Times New Roman"/>
          <w:sz w:val="24"/>
          <w:szCs w:val="24"/>
        </w:rPr>
        <w:t>.</w:t>
      </w:r>
    </w:p>
    <w:p w:rsidR="00B93886" w:rsidRPr="00B93886" w:rsidRDefault="00B93886" w:rsidP="00B93886">
      <w:pPr>
        <w:pStyle w:val="a8"/>
        <w:jc w:val="both"/>
        <w:rPr>
          <w:sz w:val="24"/>
          <w:szCs w:val="24"/>
        </w:rPr>
      </w:pPr>
      <w:r w:rsidRPr="00B93886">
        <w:rPr>
          <w:b/>
        </w:rPr>
        <w:t>4.3.</w:t>
      </w:r>
      <w:r>
        <w:rPr>
          <w:b/>
        </w:rPr>
        <w:t xml:space="preserve"> </w:t>
      </w:r>
      <w:r w:rsidRPr="00B93886">
        <w:rPr>
          <w:sz w:val="24"/>
          <w:szCs w:val="24"/>
        </w:rPr>
        <w:t>Большинство ран сопровождается опасным для жизни пострадавшего осложнением в виде кровотечения. Под </w:t>
      </w:r>
      <w:r w:rsidRPr="00B93886">
        <w:rPr>
          <w:rStyle w:val="ad"/>
          <w:b w:val="0"/>
          <w:color w:val="000000"/>
          <w:sz w:val="24"/>
          <w:szCs w:val="24"/>
        </w:rPr>
        <w:t>кровотечением</w:t>
      </w:r>
      <w:r w:rsidRPr="00B93886">
        <w:rPr>
          <w:sz w:val="24"/>
          <w:szCs w:val="24"/>
        </w:rPr>
        <w:t> понимается выхождение крови из поврежденных кровеносных сосудов. Кровотечение может быть первичным, если возникает сразу же после повреждения сосудов, и вторичным, если появляется спустя некоторое время.</w:t>
      </w:r>
    </w:p>
    <w:p w:rsidR="00B93886" w:rsidRPr="00B93886" w:rsidRDefault="00B93886" w:rsidP="00B93886">
      <w:pPr>
        <w:pStyle w:val="a8"/>
        <w:jc w:val="both"/>
        <w:rPr>
          <w:sz w:val="24"/>
          <w:szCs w:val="24"/>
        </w:rPr>
      </w:pPr>
      <w:r w:rsidRPr="00B93886">
        <w:rPr>
          <w:sz w:val="24"/>
          <w:szCs w:val="24"/>
        </w:rPr>
        <w:t>В зависимости от характера поврежденных сосудов различают артериальные, венозные, капиллярные и паренхиматозные кровотечения.</w:t>
      </w:r>
    </w:p>
    <w:p w:rsidR="00B93886" w:rsidRPr="00B93886" w:rsidRDefault="00B93886" w:rsidP="00B93886">
      <w:pPr>
        <w:pStyle w:val="a8"/>
        <w:jc w:val="both"/>
        <w:rPr>
          <w:sz w:val="24"/>
          <w:szCs w:val="24"/>
        </w:rPr>
      </w:pPr>
      <w:r w:rsidRPr="00B93886">
        <w:rPr>
          <w:sz w:val="24"/>
          <w:szCs w:val="24"/>
        </w:rPr>
        <w:t>Наиболее опасно</w:t>
      </w:r>
      <w:r w:rsidRPr="00B93886">
        <w:rPr>
          <w:rStyle w:val="ad"/>
          <w:b w:val="0"/>
          <w:color w:val="000000"/>
          <w:sz w:val="24"/>
          <w:szCs w:val="24"/>
        </w:rPr>
        <w:t> артериальное кровотечение,</w:t>
      </w:r>
      <w:r w:rsidRPr="00B93886">
        <w:rPr>
          <w:sz w:val="24"/>
          <w:szCs w:val="24"/>
        </w:rPr>
        <w:t> при котором за короткий срок из организма может излиться значительное количество крови. Признаками артериального кровотечения является алая окраска крови, ее вытекание пульсирующей струей.</w:t>
      </w:r>
      <w:r w:rsidRPr="00B93886">
        <w:rPr>
          <w:rStyle w:val="ad"/>
          <w:b w:val="0"/>
          <w:color w:val="000000"/>
          <w:sz w:val="24"/>
          <w:szCs w:val="24"/>
        </w:rPr>
        <w:t> Венозное кровотечение,</w:t>
      </w:r>
      <w:r w:rsidRPr="00B93886">
        <w:rPr>
          <w:sz w:val="24"/>
          <w:szCs w:val="24"/>
        </w:rPr>
        <w:t> в отличие от артериального, характеризуется непрерывным вытеканием крови без явной струи. При этом кровь имеет более темный цвет.</w:t>
      </w:r>
      <w:r w:rsidRPr="00B93886">
        <w:rPr>
          <w:rStyle w:val="ad"/>
          <w:b w:val="0"/>
          <w:color w:val="000000"/>
          <w:sz w:val="24"/>
          <w:szCs w:val="24"/>
        </w:rPr>
        <w:t> Капиллярное кровотечение</w:t>
      </w:r>
      <w:r w:rsidRPr="00B93886">
        <w:rPr>
          <w:sz w:val="24"/>
          <w:szCs w:val="24"/>
        </w:rPr>
        <w:t xml:space="preserve"> возникает при </w:t>
      </w:r>
      <w:r w:rsidRPr="00B93886">
        <w:rPr>
          <w:sz w:val="24"/>
          <w:szCs w:val="24"/>
        </w:rPr>
        <w:lastRenderedPageBreak/>
        <w:t>повреждении мелких сосудов кожи, подкожной клетчатки и мышц. При капиллярном кровотечении кровоточит вся поверхность раны. Всегда опасно для жизни</w:t>
      </w:r>
      <w:r w:rsidRPr="00B93886">
        <w:rPr>
          <w:rStyle w:val="ad"/>
          <w:b w:val="0"/>
          <w:color w:val="000000"/>
          <w:sz w:val="24"/>
          <w:szCs w:val="24"/>
        </w:rPr>
        <w:t> паренхиматозное кровотечение,</w:t>
      </w:r>
      <w:r w:rsidRPr="00B93886">
        <w:rPr>
          <w:sz w:val="24"/>
          <w:szCs w:val="24"/>
        </w:rPr>
        <w:t> которое возникает при повреждении внутренних органов: печени, селезенки, почек, легких.</w:t>
      </w:r>
    </w:p>
    <w:p w:rsidR="00B93886" w:rsidRPr="00B93886" w:rsidRDefault="00B93886" w:rsidP="00B93886">
      <w:pPr>
        <w:pStyle w:val="a8"/>
        <w:jc w:val="both"/>
        <w:rPr>
          <w:sz w:val="24"/>
          <w:szCs w:val="24"/>
        </w:rPr>
      </w:pPr>
      <w:r w:rsidRPr="00B93886">
        <w:rPr>
          <w:sz w:val="24"/>
          <w:szCs w:val="24"/>
        </w:rPr>
        <w:t>Кровотечения могут быть наружные и внутренние. При</w:t>
      </w:r>
      <w:r w:rsidRPr="00B93886">
        <w:rPr>
          <w:rStyle w:val="ad"/>
          <w:b w:val="0"/>
          <w:color w:val="000000"/>
          <w:sz w:val="24"/>
          <w:szCs w:val="24"/>
        </w:rPr>
        <w:t> наружном кровотечении</w:t>
      </w:r>
      <w:r w:rsidRPr="00B93886">
        <w:rPr>
          <w:sz w:val="24"/>
          <w:szCs w:val="24"/>
        </w:rPr>
        <w:t> кровь вытекает через рану кожных покровов и видимых слизистых оболочек или из полостей. При</w:t>
      </w:r>
      <w:r w:rsidRPr="00B93886">
        <w:rPr>
          <w:rStyle w:val="ad"/>
          <w:b w:val="0"/>
          <w:color w:val="000000"/>
          <w:sz w:val="24"/>
          <w:szCs w:val="24"/>
        </w:rPr>
        <w:t> внутреннем кровотечении</w:t>
      </w:r>
      <w:r w:rsidRPr="00B93886">
        <w:rPr>
          <w:sz w:val="24"/>
          <w:szCs w:val="24"/>
        </w:rPr>
        <w:t> кровь изливается в ткани, орган или полости, что носит название</w:t>
      </w:r>
      <w:r w:rsidRPr="00B93886">
        <w:rPr>
          <w:rStyle w:val="ad"/>
          <w:b w:val="0"/>
          <w:color w:val="000000"/>
          <w:sz w:val="24"/>
          <w:szCs w:val="24"/>
        </w:rPr>
        <w:t> кровоизлияний.</w:t>
      </w:r>
      <w:r w:rsidRPr="00B93886">
        <w:rPr>
          <w:sz w:val="24"/>
          <w:szCs w:val="24"/>
        </w:rPr>
        <w:t> При кровоизлиянии в ткани кровь пропитывает их, образуя припухлость, называемую </w:t>
      </w:r>
      <w:r w:rsidRPr="00B93886">
        <w:rPr>
          <w:rStyle w:val="ad"/>
          <w:b w:val="0"/>
          <w:color w:val="000000"/>
          <w:sz w:val="24"/>
          <w:szCs w:val="24"/>
        </w:rPr>
        <w:t>инфильтратом</w:t>
      </w:r>
      <w:r w:rsidRPr="00B93886">
        <w:rPr>
          <w:sz w:val="24"/>
          <w:szCs w:val="24"/>
        </w:rPr>
        <w:t> или</w:t>
      </w:r>
      <w:r w:rsidRPr="00B93886">
        <w:rPr>
          <w:rStyle w:val="ad"/>
          <w:b w:val="0"/>
          <w:color w:val="000000"/>
          <w:sz w:val="24"/>
          <w:szCs w:val="24"/>
        </w:rPr>
        <w:t> кровоподтеком.</w:t>
      </w:r>
      <w:r w:rsidRPr="00B93886">
        <w:rPr>
          <w:sz w:val="24"/>
          <w:szCs w:val="24"/>
        </w:rPr>
        <w:t> Если кровь пропитывает ткани неравномерно и вследствие раздвигания их образуется ограниченная полость, наполненная кровью, ее называют</w:t>
      </w:r>
      <w:r w:rsidRPr="00B93886">
        <w:rPr>
          <w:rStyle w:val="ad"/>
          <w:b w:val="0"/>
          <w:color w:val="000000"/>
          <w:sz w:val="24"/>
          <w:szCs w:val="24"/>
        </w:rPr>
        <w:t> гематомой. </w:t>
      </w:r>
      <w:r w:rsidRPr="00B93886">
        <w:rPr>
          <w:sz w:val="24"/>
          <w:szCs w:val="24"/>
        </w:rPr>
        <w:t>Острая потеря 1-2 л крови может привести к смерти.</w:t>
      </w:r>
    </w:p>
    <w:p w:rsidR="00B93886" w:rsidRPr="00B93886" w:rsidRDefault="00B93886" w:rsidP="00B93886">
      <w:pPr>
        <w:pStyle w:val="a8"/>
        <w:jc w:val="both"/>
        <w:rPr>
          <w:sz w:val="24"/>
          <w:szCs w:val="24"/>
        </w:rPr>
      </w:pPr>
      <w:r w:rsidRPr="00B93886">
        <w:rPr>
          <w:sz w:val="24"/>
          <w:szCs w:val="24"/>
        </w:rPr>
        <w:t xml:space="preserve">Одним из опасных осложнений ран является </w:t>
      </w:r>
      <w:r w:rsidRPr="00B93886">
        <w:rPr>
          <w:rStyle w:val="ad"/>
          <w:b w:val="0"/>
          <w:color w:val="000000"/>
          <w:sz w:val="24"/>
          <w:szCs w:val="24"/>
        </w:rPr>
        <w:t>болевой шок</w:t>
      </w:r>
      <w:r w:rsidRPr="00B93886">
        <w:rPr>
          <w:sz w:val="24"/>
          <w:szCs w:val="24"/>
        </w:rPr>
        <w:t>, сопровождающийся нарушением функций жизненно важных органов. Для профилактики шока раненому вводят шприц-тюбиком противоболевое средство, а при его отсутствии, в случае если нет проникающего ранения живота, дают алкоголь, горячий чай, кофе.</w:t>
      </w:r>
    </w:p>
    <w:p w:rsidR="00B93886" w:rsidRPr="00B93886" w:rsidRDefault="00B93886" w:rsidP="00B93886">
      <w:pPr>
        <w:pStyle w:val="a8"/>
        <w:jc w:val="both"/>
        <w:rPr>
          <w:sz w:val="24"/>
          <w:szCs w:val="24"/>
        </w:rPr>
      </w:pPr>
      <w:r w:rsidRPr="00B93886">
        <w:rPr>
          <w:sz w:val="24"/>
          <w:szCs w:val="24"/>
        </w:rPr>
        <w:t>Прежде чем приступить к обработке раны, ее нужно обнажить. При этом верхнюю одежду в зависимости от характера раны, погодных и местных условий или снимают, или разрезают. Сначала снимают одежду со здоровой стороны, а затем — с пораженной. В холодное время года во избежание охлаждения, а также в экстренных случаях при оказании первой помощи пораженным, находящимся в тяжелом состоянии одежду разрезают в области раны. Нельзя отрывать от раны прилипшую одежду; ее надо осторожно обстричь ножницами.</w:t>
      </w:r>
    </w:p>
    <w:p w:rsidR="00B93886" w:rsidRPr="00B93886" w:rsidRDefault="00B93886" w:rsidP="00B93886">
      <w:pPr>
        <w:pStyle w:val="a8"/>
        <w:jc w:val="both"/>
        <w:rPr>
          <w:sz w:val="24"/>
          <w:szCs w:val="24"/>
        </w:rPr>
      </w:pPr>
      <w:r w:rsidRPr="00B93886">
        <w:rPr>
          <w:rStyle w:val="ad"/>
          <w:b w:val="0"/>
          <w:color w:val="000000"/>
          <w:sz w:val="24"/>
          <w:szCs w:val="24"/>
        </w:rPr>
        <w:t>Для остановки кровотечения</w:t>
      </w:r>
      <w:r w:rsidRPr="00B93886">
        <w:rPr>
          <w:sz w:val="24"/>
          <w:szCs w:val="24"/>
        </w:rPr>
        <w:t xml:space="preserve"> используют прижатие пальцем кровоточащего сосуда к ко</w:t>
      </w:r>
      <w:r>
        <w:rPr>
          <w:sz w:val="24"/>
          <w:szCs w:val="24"/>
        </w:rPr>
        <w:t>сти выше места ранения</w:t>
      </w:r>
      <w:r w:rsidRPr="00B93886">
        <w:rPr>
          <w:sz w:val="24"/>
          <w:szCs w:val="24"/>
        </w:rPr>
        <w:t>, придание поврежденной части тела возвышенного положения, максимальное сгибание конечности в суставе, наложение жгута или закрутки и тампонаду.</w:t>
      </w:r>
    </w:p>
    <w:p w:rsidR="00B93886" w:rsidRPr="00B93886" w:rsidRDefault="00B93886" w:rsidP="00B93886">
      <w:pPr>
        <w:pStyle w:val="a8"/>
        <w:jc w:val="both"/>
        <w:rPr>
          <w:sz w:val="24"/>
          <w:szCs w:val="24"/>
        </w:rPr>
      </w:pPr>
      <w:r w:rsidRPr="00B93886">
        <w:rPr>
          <w:sz w:val="24"/>
          <w:szCs w:val="24"/>
        </w:rPr>
        <w:t xml:space="preserve">Способ </w:t>
      </w:r>
      <w:r w:rsidRPr="00B93886">
        <w:rPr>
          <w:rStyle w:val="ae"/>
          <w:bCs/>
          <w:i w:val="0"/>
          <w:color w:val="000000"/>
          <w:sz w:val="24"/>
          <w:szCs w:val="24"/>
        </w:rPr>
        <w:t>пальцевого прижатия</w:t>
      </w:r>
      <w:r w:rsidRPr="00B93886">
        <w:rPr>
          <w:rStyle w:val="ad"/>
          <w:b w:val="0"/>
          <w:color w:val="000000"/>
          <w:sz w:val="24"/>
          <w:szCs w:val="24"/>
        </w:rPr>
        <w:t xml:space="preserve"> </w:t>
      </w:r>
      <w:r w:rsidRPr="00B93886">
        <w:rPr>
          <w:sz w:val="24"/>
          <w:szCs w:val="24"/>
        </w:rPr>
        <w:t>кровоточащего сосуда к кости применяется на короткое время, необходимое для приготовления жгута или давящей повязки. Кровотечение из сосудов нижней части лица останавливается прижатием челюстной артерии к краю нижней челюсти. Кровотечение из раны виска и лба останавливается прижатием артерии впереди уха. Кровотечение из крупных ран головы и шеи можно остановить прижатием сонной артерии к шейным позвонкам. Кровотечение из ран на предплечье останавливается прижатием плечевой артерии посредине плеча. Кровотечение из ран кисти и пальцев рук останавливается прижатием двух артерий в нижней трети предплечья у кисти. Кровотечение из ран нижних конечностей останавливается прижатием бедренной артерии к костям таза. Кровотечение из ран на стопе можно остановить прижатием артерии, проходящей по тыльной части стопы.</w:t>
      </w:r>
    </w:p>
    <w:p w:rsidR="00B93886" w:rsidRPr="00B93886" w:rsidRDefault="00B93886" w:rsidP="00B93886">
      <w:pPr>
        <w:pStyle w:val="a8"/>
        <w:jc w:val="both"/>
        <w:rPr>
          <w:sz w:val="24"/>
          <w:szCs w:val="24"/>
        </w:rPr>
      </w:pPr>
      <w:r w:rsidRPr="00B93886">
        <w:rPr>
          <w:sz w:val="24"/>
          <w:szCs w:val="24"/>
        </w:rPr>
        <w:t>После остановки кровотечения кожа вокруг раны обрабатывается раствором йода, марганцовки, бриллиантовой зелени, спиртом, водкой или, в крайнем случае, одеколоном. Ватным или марлевым тампоном, смоченным одной из этих жидкостей, кожу смазывают от края раны снаружи. Не следует заливать их в рану, так как это, во-первых, усилит боль, а во-вторых, повредит ткани внутри раны и замедлит процесс заживления. Рану нельзя промывать водой, засыпать порошками, накладывать на нее мазь, нельзя непосредственно на раневую поверхность прикладывать вату — все это способствует развитию инфекции в ране. Если в ране находится инородное тело, ни в коем случае не следует его извлекать.</w:t>
      </w:r>
    </w:p>
    <w:p w:rsidR="00B93886" w:rsidRPr="00B93886" w:rsidRDefault="00B93886" w:rsidP="00B93886">
      <w:pPr>
        <w:pStyle w:val="a8"/>
        <w:jc w:val="both"/>
        <w:rPr>
          <w:sz w:val="24"/>
          <w:szCs w:val="24"/>
        </w:rPr>
      </w:pPr>
      <w:r w:rsidRPr="00B93886">
        <w:rPr>
          <w:sz w:val="24"/>
          <w:szCs w:val="24"/>
        </w:rPr>
        <w:t>В случае выпадения внутренностей при травме живота, их нельзя вправлять в брюшную полость. В этом случае рану следует закрыть стерильной салфеткой или стерильным бинтом вокруг выпавших внутренностей, положить на салфетку или бинт мягкое ватно-марлевое кольцо и наложить не слишком тугую повязку. При проникающем ранении живота нельзя ни есть, ни пить.</w:t>
      </w:r>
    </w:p>
    <w:p w:rsidR="00B93886" w:rsidRPr="00B93886" w:rsidRDefault="00B93886" w:rsidP="00B93886">
      <w:pPr>
        <w:pStyle w:val="a8"/>
        <w:jc w:val="both"/>
        <w:rPr>
          <w:sz w:val="24"/>
          <w:szCs w:val="24"/>
        </w:rPr>
      </w:pPr>
      <w:r w:rsidRPr="00B93886">
        <w:rPr>
          <w:sz w:val="24"/>
          <w:szCs w:val="24"/>
        </w:rPr>
        <w:t>После завершения всех манипуляций рана закрывается стерильной повязкой. При отсутствии стерильного материала чистый кусок ткани проведите над открытым пламенем несколько раз, потом нанесите йод на то место повязки, которое будет соприкасаться с раной.</w:t>
      </w:r>
    </w:p>
    <w:p w:rsidR="00B93886" w:rsidRPr="00DB2F21" w:rsidRDefault="00B93886" w:rsidP="00DB2F21">
      <w:pPr>
        <w:pStyle w:val="a8"/>
        <w:jc w:val="both"/>
        <w:rPr>
          <w:sz w:val="24"/>
          <w:szCs w:val="24"/>
        </w:rPr>
      </w:pPr>
    </w:p>
    <w:p w:rsidR="00DB2F21" w:rsidRDefault="00B93886" w:rsidP="00DB2F21">
      <w:pPr>
        <w:pStyle w:val="a8"/>
        <w:jc w:val="both"/>
        <w:rPr>
          <w:rStyle w:val="ad"/>
          <w:b w:val="0"/>
          <w:sz w:val="24"/>
          <w:szCs w:val="24"/>
        </w:rPr>
      </w:pPr>
      <w:r w:rsidRPr="00DB2F21">
        <w:rPr>
          <w:b/>
          <w:sz w:val="24"/>
          <w:szCs w:val="24"/>
        </w:rPr>
        <w:lastRenderedPageBreak/>
        <w:t>4.4.</w:t>
      </w:r>
      <w:r w:rsidRPr="00DB2F21">
        <w:rPr>
          <w:sz w:val="24"/>
          <w:szCs w:val="24"/>
        </w:rPr>
        <w:t xml:space="preserve"> </w:t>
      </w:r>
      <w:r w:rsidR="00222432" w:rsidRPr="00DB2F21">
        <w:rPr>
          <w:sz w:val="24"/>
          <w:szCs w:val="24"/>
        </w:rPr>
        <w:t xml:space="preserve"> </w:t>
      </w:r>
      <w:bookmarkStart w:id="1" w:name="verkh"/>
      <w:bookmarkEnd w:id="1"/>
      <w:r w:rsidR="00222432" w:rsidRPr="00DB2F21">
        <w:rPr>
          <w:sz w:val="24"/>
          <w:szCs w:val="24"/>
        </w:rPr>
        <w:t xml:space="preserve">Термин </w:t>
      </w:r>
      <w:r w:rsidR="00222432" w:rsidRPr="00DB2F21">
        <w:rPr>
          <w:rStyle w:val="ae"/>
          <w:sz w:val="24"/>
          <w:szCs w:val="24"/>
        </w:rPr>
        <w:t>«ожог»</w:t>
      </w:r>
      <w:r w:rsidR="00222432" w:rsidRPr="00DB2F21">
        <w:rPr>
          <w:sz w:val="24"/>
          <w:szCs w:val="24"/>
        </w:rPr>
        <w:t xml:space="preserve"> часто расшифровывают, как повреждение кожи, связанное с действием высоких температур. На самом деле ожогом называется не только повреждение кожи. Правильнее говорить, что при этой травме поражаются ткани организма. Например, случаются ожоги дыхательных путей, пищевода. Ожоговая травма может произойти не только при действии </w:t>
      </w:r>
      <w:hyperlink r:id="rId12" w:anchor="term" w:history="1">
        <w:r w:rsidR="00222432" w:rsidRPr="00DB2F21">
          <w:rPr>
            <w:rStyle w:val="a3"/>
            <w:bCs/>
            <w:color w:val="auto"/>
            <w:sz w:val="24"/>
            <w:szCs w:val="24"/>
            <w:u w:val="none"/>
          </w:rPr>
          <w:t>высоких температур</w:t>
        </w:r>
      </w:hyperlink>
      <w:r w:rsidR="00222432" w:rsidRPr="00DB2F21">
        <w:rPr>
          <w:sz w:val="24"/>
          <w:szCs w:val="24"/>
        </w:rPr>
        <w:t xml:space="preserve"> (термические ожоги), но и </w:t>
      </w:r>
      <w:hyperlink r:id="rId13" w:anchor="himio" w:history="1">
        <w:r w:rsidR="00222432" w:rsidRPr="00DB2F21">
          <w:rPr>
            <w:rStyle w:val="a3"/>
            <w:bCs/>
            <w:color w:val="auto"/>
            <w:sz w:val="24"/>
            <w:szCs w:val="24"/>
            <w:u w:val="none"/>
          </w:rPr>
          <w:t>химических веществ</w:t>
        </w:r>
      </w:hyperlink>
      <w:r w:rsidR="00222432" w:rsidRPr="00DB2F21">
        <w:rPr>
          <w:sz w:val="24"/>
          <w:szCs w:val="24"/>
        </w:rPr>
        <w:t xml:space="preserve"> (химические ожоги), </w:t>
      </w:r>
      <w:hyperlink r:id="rId14" w:anchor="elektro" w:history="1">
        <w:r w:rsidR="00222432" w:rsidRPr="00DB2F21">
          <w:rPr>
            <w:rStyle w:val="a3"/>
            <w:bCs/>
            <w:color w:val="auto"/>
            <w:sz w:val="24"/>
            <w:szCs w:val="24"/>
            <w:u w:val="none"/>
          </w:rPr>
          <w:t>электрического тока</w:t>
        </w:r>
      </w:hyperlink>
      <w:r w:rsidR="00222432" w:rsidRPr="00DB2F21">
        <w:rPr>
          <w:sz w:val="24"/>
          <w:szCs w:val="24"/>
        </w:rPr>
        <w:t xml:space="preserve"> (электрические ожоги). </w:t>
      </w:r>
      <w:r w:rsidR="00DB2F21">
        <w:rPr>
          <w:sz w:val="24"/>
          <w:szCs w:val="24"/>
        </w:rPr>
        <w:t>О</w:t>
      </w:r>
      <w:r w:rsidR="00222432" w:rsidRPr="00DB2F21">
        <w:rPr>
          <w:rStyle w:val="ad"/>
          <w:b w:val="0"/>
          <w:sz w:val="24"/>
          <w:szCs w:val="24"/>
        </w:rPr>
        <w:t>жоги различают по степеням:</w:t>
      </w:r>
      <w:r w:rsidR="00DB2F21">
        <w:rPr>
          <w:rStyle w:val="ad"/>
          <w:b w:val="0"/>
          <w:sz w:val="24"/>
          <w:szCs w:val="24"/>
        </w:rPr>
        <w:t xml:space="preserve"> </w:t>
      </w:r>
    </w:p>
    <w:p w:rsidR="00DB2F21" w:rsidRDefault="00DB2F21" w:rsidP="00DB2F21">
      <w:pPr>
        <w:pStyle w:val="a8"/>
        <w:jc w:val="both"/>
        <w:rPr>
          <w:sz w:val="24"/>
          <w:szCs w:val="24"/>
        </w:rPr>
      </w:pPr>
      <w:r>
        <w:rPr>
          <w:rStyle w:val="ad"/>
          <w:b w:val="0"/>
          <w:iCs/>
          <w:sz w:val="24"/>
          <w:szCs w:val="24"/>
        </w:rPr>
        <w:t>-о</w:t>
      </w:r>
      <w:r w:rsidR="00222432" w:rsidRPr="00DB2F21">
        <w:rPr>
          <w:rStyle w:val="ad"/>
          <w:b w:val="0"/>
          <w:iCs/>
          <w:sz w:val="24"/>
          <w:szCs w:val="24"/>
        </w:rPr>
        <w:t>жоги 1 степени</w:t>
      </w:r>
      <w:r w:rsidR="00222432" w:rsidRPr="00DB2F21">
        <w:rPr>
          <w:sz w:val="24"/>
          <w:szCs w:val="24"/>
        </w:rPr>
        <w:t xml:space="preserve"> называют поверхностными. Наблюдается покраснение кожи, припухлость и жгучая боль в области ожога. Эти проявления проходят в течение 3-6 дней, далее начинается шелушение кожи и остается пигментация.</w:t>
      </w:r>
    </w:p>
    <w:p w:rsidR="00DB2F21" w:rsidRDefault="00DB2F21" w:rsidP="00DB2F21">
      <w:pPr>
        <w:pStyle w:val="a8"/>
        <w:jc w:val="both"/>
        <w:rPr>
          <w:sz w:val="24"/>
          <w:szCs w:val="24"/>
        </w:rPr>
      </w:pPr>
      <w:r>
        <w:rPr>
          <w:rStyle w:val="ae"/>
          <w:bCs/>
          <w:sz w:val="24"/>
          <w:szCs w:val="24"/>
        </w:rPr>
        <w:t xml:space="preserve">- </w:t>
      </w:r>
      <w:r w:rsidRPr="00DB2F21">
        <w:rPr>
          <w:rStyle w:val="ae"/>
          <w:bCs/>
          <w:i w:val="0"/>
          <w:sz w:val="24"/>
          <w:szCs w:val="24"/>
        </w:rPr>
        <w:t>о</w:t>
      </w:r>
      <w:r w:rsidR="00222432" w:rsidRPr="00DB2F21">
        <w:rPr>
          <w:rStyle w:val="ae"/>
          <w:bCs/>
          <w:i w:val="0"/>
          <w:sz w:val="24"/>
          <w:szCs w:val="24"/>
        </w:rPr>
        <w:t>жоги 2 степени</w:t>
      </w:r>
      <w:r w:rsidR="00222432" w:rsidRPr="00DB2F21">
        <w:rPr>
          <w:sz w:val="24"/>
          <w:szCs w:val="24"/>
        </w:rPr>
        <w:t xml:space="preserve"> характеризуются пузырями (волдырями). В области ожоговой травмы сразу или через время появляются пузыри в результате того, что отслаивается поверхностный слой кожи. Пузыри наполнены жидкостью, со временем лопаются. Весь этот процесс сопровождается сильной болью в области ожога, даже после того, как лопнет пузырь. В случае если ожог 2 степени не инфицирован, излечение происходит за 10-15 дней.</w:t>
      </w:r>
      <w:r w:rsidR="00222432" w:rsidRPr="00DB2F21">
        <w:rPr>
          <w:sz w:val="24"/>
          <w:szCs w:val="24"/>
        </w:rPr>
        <w:br/>
      </w:r>
      <w:r>
        <w:rPr>
          <w:rStyle w:val="ad"/>
          <w:b w:val="0"/>
          <w:iCs/>
          <w:sz w:val="24"/>
          <w:szCs w:val="24"/>
        </w:rPr>
        <w:t>- о</w:t>
      </w:r>
      <w:r w:rsidR="00222432" w:rsidRPr="00DB2F21">
        <w:rPr>
          <w:rStyle w:val="ad"/>
          <w:b w:val="0"/>
          <w:iCs/>
          <w:sz w:val="24"/>
          <w:szCs w:val="24"/>
        </w:rPr>
        <w:t>жоги 3 степени</w:t>
      </w:r>
      <w:r w:rsidR="00222432" w:rsidRPr="00DB2F21">
        <w:rPr>
          <w:sz w:val="24"/>
          <w:szCs w:val="24"/>
        </w:rPr>
        <w:t xml:space="preserve"> связаны с омертвением (некрозом) глубоких слоев кожи. После таких ожогов остается рубец.</w:t>
      </w:r>
    </w:p>
    <w:p w:rsidR="00222432" w:rsidRPr="00DB2F21" w:rsidRDefault="00DB2F21" w:rsidP="00DB2F21">
      <w:pPr>
        <w:pStyle w:val="a8"/>
        <w:jc w:val="both"/>
        <w:rPr>
          <w:sz w:val="24"/>
          <w:szCs w:val="24"/>
        </w:rPr>
      </w:pPr>
      <w:r>
        <w:rPr>
          <w:sz w:val="24"/>
          <w:szCs w:val="24"/>
        </w:rPr>
        <w:t>- п</w:t>
      </w:r>
      <w:r w:rsidR="00222432" w:rsidRPr="00DB2F21">
        <w:rPr>
          <w:sz w:val="24"/>
          <w:szCs w:val="24"/>
        </w:rPr>
        <w:t xml:space="preserve">ри </w:t>
      </w:r>
      <w:r w:rsidR="00222432" w:rsidRPr="00DB2F21">
        <w:rPr>
          <w:rStyle w:val="ae"/>
          <w:bCs/>
          <w:i w:val="0"/>
          <w:sz w:val="24"/>
          <w:szCs w:val="24"/>
        </w:rPr>
        <w:t>ожогах 4 степени</w:t>
      </w:r>
      <w:r w:rsidR="00222432" w:rsidRPr="00DB2F21">
        <w:rPr>
          <w:rStyle w:val="ae"/>
          <w:bCs/>
          <w:sz w:val="24"/>
          <w:szCs w:val="24"/>
        </w:rPr>
        <w:t xml:space="preserve"> </w:t>
      </w:r>
      <w:r w:rsidR="00222432" w:rsidRPr="00DB2F21">
        <w:rPr>
          <w:sz w:val="24"/>
          <w:szCs w:val="24"/>
        </w:rPr>
        <w:t>происходит некроз кожи и глубже лежащих тканей (обугливание). Повреждение может затрагивать подкожную жировую клетчатку, мышцы, сухожилия, кости.</w:t>
      </w:r>
    </w:p>
    <w:p w:rsidR="00222432" w:rsidRPr="00DB2F21" w:rsidRDefault="00222432" w:rsidP="00DB2F21">
      <w:pPr>
        <w:pStyle w:val="a8"/>
        <w:jc w:val="both"/>
        <w:rPr>
          <w:sz w:val="24"/>
          <w:szCs w:val="24"/>
        </w:rPr>
      </w:pPr>
      <w:r w:rsidRPr="00DB2F21">
        <w:rPr>
          <w:sz w:val="24"/>
          <w:szCs w:val="24"/>
        </w:rPr>
        <w:t>Особенностью ожогов 3 и 4 степени является медленное заживление.</w:t>
      </w:r>
    </w:p>
    <w:p w:rsidR="00DB2F21" w:rsidRDefault="00222432" w:rsidP="00DB2F21">
      <w:pPr>
        <w:pStyle w:val="a8"/>
        <w:jc w:val="both"/>
        <w:rPr>
          <w:sz w:val="24"/>
          <w:szCs w:val="24"/>
        </w:rPr>
      </w:pPr>
      <w:r w:rsidRPr="00DB2F21">
        <w:rPr>
          <w:sz w:val="24"/>
          <w:szCs w:val="24"/>
        </w:rPr>
        <w:t>Первая помощь при любых ожогах, прежде всего, заключается в</w:t>
      </w:r>
      <w:r w:rsidRPr="00DB2F21">
        <w:rPr>
          <w:rStyle w:val="ae"/>
          <w:bCs/>
          <w:sz w:val="24"/>
          <w:szCs w:val="24"/>
        </w:rPr>
        <w:t xml:space="preserve"> </w:t>
      </w:r>
      <w:r w:rsidRPr="00DB2F21">
        <w:rPr>
          <w:rStyle w:val="ae"/>
          <w:bCs/>
          <w:i w:val="0"/>
          <w:sz w:val="24"/>
          <w:szCs w:val="24"/>
        </w:rPr>
        <w:t>устранении причины</w:t>
      </w:r>
      <w:r w:rsidRPr="00DB2F21">
        <w:rPr>
          <w:sz w:val="24"/>
          <w:szCs w:val="24"/>
        </w:rPr>
        <w:t xml:space="preserve"> — повреждающего фактора. Следующими действиями будет </w:t>
      </w:r>
      <w:r w:rsidRPr="00DB2F21">
        <w:rPr>
          <w:rStyle w:val="ad"/>
          <w:b w:val="0"/>
          <w:iCs/>
          <w:sz w:val="24"/>
          <w:szCs w:val="24"/>
        </w:rPr>
        <w:t>наложение асептической повязки</w:t>
      </w:r>
      <w:r w:rsidRPr="00DB2F21">
        <w:rPr>
          <w:sz w:val="24"/>
          <w:szCs w:val="24"/>
        </w:rPr>
        <w:t xml:space="preserve"> для профилактики инфицирования, </w:t>
      </w:r>
      <w:r w:rsidRPr="00DB2F21">
        <w:rPr>
          <w:rStyle w:val="ad"/>
          <w:b w:val="0"/>
          <w:iCs/>
          <w:sz w:val="24"/>
          <w:szCs w:val="24"/>
        </w:rPr>
        <w:t>предупреждение шока</w:t>
      </w:r>
      <w:r w:rsidRPr="00DB2F21">
        <w:rPr>
          <w:sz w:val="24"/>
          <w:szCs w:val="24"/>
        </w:rPr>
        <w:t>,</w:t>
      </w:r>
      <w:r w:rsidRPr="00DB2F21">
        <w:rPr>
          <w:rStyle w:val="ad"/>
          <w:b w:val="0"/>
          <w:iCs/>
          <w:sz w:val="24"/>
          <w:szCs w:val="24"/>
        </w:rPr>
        <w:t xml:space="preserve"> транспортировка</w:t>
      </w:r>
      <w:r w:rsidRPr="00DB2F21">
        <w:rPr>
          <w:sz w:val="24"/>
          <w:szCs w:val="24"/>
        </w:rPr>
        <w:t xml:space="preserve"> в лечебное учреждение. Все действия необходимо выполнять с осторожностью, не допуская повреждений кожных покровов:</w:t>
      </w:r>
    </w:p>
    <w:p w:rsidR="00DB2F21" w:rsidRDefault="00DB2F21" w:rsidP="00DB2F21">
      <w:pPr>
        <w:pStyle w:val="a8"/>
        <w:jc w:val="both"/>
        <w:rPr>
          <w:sz w:val="24"/>
          <w:szCs w:val="24"/>
        </w:rPr>
      </w:pPr>
      <w:r>
        <w:rPr>
          <w:sz w:val="24"/>
          <w:szCs w:val="24"/>
        </w:rPr>
        <w:t>-</w:t>
      </w:r>
      <w:r w:rsidR="00222432" w:rsidRPr="00DB2F21">
        <w:rPr>
          <w:sz w:val="24"/>
          <w:szCs w:val="24"/>
        </w:rPr>
        <w:t xml:space="preserve"> тушение загоревшейся одежды;</w:t>
      </w:r>
    </w:p>
    <w:p w:rsidR="00DB2F21" w:rsidRDefault="00DB2F21" w:rsidP="00DB2F21">
      <w:pPr>
        <w:pStyle w:val="a8"/>
        <w:jc w:val="both"/>
        <w:rPr>
          <w:sz w:val="24"/>
          <w:szCs w:val="24"/>
        </w:rPr>
      </w:pPr>
      <w:r>
        <w:rPr>
          <w:sz w:val="24"/>
          <w:szCs w:val="24"/>
        </w:rPr>
        <w:t xml:space="preserve">- </w:t>
      </w:r>
      <w:r w:rsidR="00222432" w:rsidRPr="00DB2F21">
        <w:rPr>
          <w:sz w:val="24"/>
          <w:szCs w:val="24"/>
        </w:rPr>
        <w:t>эвакуация пострадавшего из зоны высокой температуры;</w:t>
      </w:r>
    </w:p>
    <w:p w:rsidR="00DB2F21" w:rsidRDefault="00DB2F21" w:rsidP="00DB2F21">
      <w:pPr>
        <w:pStyle w:val="a8"/>
        <w:jc w:val="both"/>
        <w:rPr>
          <w:sz w:val="24"/>
          <w:szCs w:val="24"/>
        </w:rPr>
      </w:pPr>
      <w:r>
        <w:rPr>
          <w:sz w:val="24"/>
          <w:szCs w:val="24"/>
        </w:rPr>
        <w:t xml:space="preserve">- </w:t>
      </w:r>
      <w:r w:rsidR="00222432" w:rsidRPr="00DB2F21">
        <w:rPr>
          <w:sz w:val="24"/>
          <w:szCs w:val="24"/>
        </w:rPr>
        <w:t>тлеющую и чрезмерно нагретую одежду необходимо снять;</w:t>
      </w:r>
    </w:p>
    <w:p w:rsidR="00222432" w:rsidRPr="00DB2F21" w:rsidRDefault="00DB2F21" w:rsidP="00DB2F21">
      <w:pPr>
        <w:pStyle w:val="a8"/>
        <w:jc w:val="both"/>
        <w:rPr>
          <w:sz w:val="24"/>
          <w:szCs w:val="24"/>
        </w:rPr>
      </w:pPr>
      <w:r>
        <w:rPr>
          <w:sz w:val="24"/>
          <w:szCs w:val="24"/>
        </w:rPr>
        <w:t xml:space="preserve">- </w:t>
      </w:r>
      <w:r w:rsidR="00222432" w:rsidRPr="00DB2F21">
        <w:rPr>
          <w:sz w:val="24"/>
          <w:szCs w:val="24"/>
        </w:rPr>
        <w:t>нельзя отрывать прилипшую к области ожога одежду, ее нужно отрезать вокруг травмы, наложив асептическую повязку прямо поверх оставшегося лоскута одежды;</w:t>
      </w:r>
      <w:r>
        <w:rPr>
          <w:sz w:val="24"/>
          <w:szCs w:val="24"/>
        </w:rPr>
        <w:br/>
        <w:t xml:space="preserve">- </w:t>
      </w:r>
      <w:r w:rsidR="00222432" w:rsidRPr="00DB2F21">
        <w:rPr>
          <w:sz w:val="24"/>
          <w:szCs w:val="24"/>
        </w:rPr>
        <w:t>если на улице холодное время года, то снимать одежду с пострадавшего опасно, это приведет к развитию шока и ухудшению состояния.</w:t>
      </w:r>
    </w:p>
    <w:p w:rsidR="00222432" w:rsidRPr="00DB2F21" w:rsidRDefault="00222432" w:rsidP="00DB2F21">
      <w:pPr>
        <w:pStyle w:val="a8"/>
        <w:jc w:val="both"/>
        <w:rPr>
          <w:sz w:val="24"/>
          <w:szCs w:val="24"/>
        </w:rPr>
      </w:pPr>
      <w:r w:rsidRPr="00DB2F21">
        <w:rPr>
          <w:sz w:val="24"/>
          <w:szCs w:val="24"/>
        </w:rPr>
        <w:t xml:space="preserve">Задача человека, оказывающего первую медицинскую помощь, заключается в </w:t>
      </w:r>
      <w:r w:rsidRPr="00DB2F21">
        <w:rPr>
          <w:rStyle w:val="ae"/>
          <w:i w:val="0"/>
          <w:sz w:val="24"/>
          <w:szCs w:val="24"/>
        </w:rPr>
        <w:t>наложении сухой асептической повязки</w:t>
      </w:r>
      <w:r w:rsidRPr="00DB2F21">
        <w:rPr>
          <w:sz w:val="24"/>
          <w:szCs w:val="24"/>
        </w:rPr>
        <w:t xml:space="preserve"> с той целью, чтобы не допустить инфицирования ожоговой травмы. Для повязки используется стерильный бинт или индивидуальный пакет. Если этих средств нет в наличии, можно использовать простую хлопчатобумажную ткань, проглаженную утюгом или смоченную антисептиком. Антисептическими растворами могут служить этиловый спирт, перманганат калия, этакридина лактат (риванол), водка.</w:t>
      </w:r>
    </w:p>
    <w:p w:rsidR="00524CC9" w:rsidRDefault="00222432" w:rsidP="00DB2F21">
      <w:pPr>
        <w:pStyle w:val="a8"/>
        <w:jc w:val="both"/>
        <w:rPr>
          <w:sz w:val="24"/>
          <w:szCs w:val="24"/>
        </w:rPr>
      </w:pPr>
      <w:r w:rsidRPr="00DB2F21">
        <w:rPr>
          <w:rStyle w:val="ad"/>
          <w:b w:val="0"/>
          <w:iCs/>
          <w:sz w:val="24"/>
          <w:szCs w:val="24"/>
        </w:rPr>
        <w:t>Что нельзя делать:</w:t>
      </w:r>
    </w:p>
    <w:p w:rsidR="00524CC9" w:rsidRDefault="00524CC9" w:rsidP="00DB2F21">
      <w:pPr>
        <w:pStyle w:val="a8"/>
        <w:jc w:val="both"/>
        <w:rPr>
          <w:sz w:val="24"/>
          <w:szCs w:val="24"/>
        </w:rPr>
      </w:pPr>
      <w:r>
        <w:rPr>
          <w:sz w:val="24"/>
          <w:szCs w:val="24"/>
        </w:rPr>
        <w:t>- т</w:t>
      </w:r>
      <w:r w:rsidR="00222432" w:rsidRPr="00DB2F21">
        <w:rPr>
          <w:sz w:val="24"/>
          <w:szCs w:val="24"/>
        </w:rPr>
        <w:t>рогать ожог руками;</w:t>
      </w:r>
    </w:p>
    <w:p w:rsidR="00524CC9" w:rsidRDefault="00524CC9" w:rsidP="00DB2F21">
      <w:pPr>
        <w:pStyle w:val="a8"/>
        <w:jc w:val="both"/>
        <w:rPr>
          <w:sz w:val="24"/>
          <w:szCs w:val="24"/>
        </w:rPr>
      </w:pPr>
      <w:r>
        <w:rPr>
          <w:sz w:val="24"/>
          <w:szCs w:val="24"/>
        </w:rPr>
        <w:t>- п</w:t>
      </w:r>
      <w:r w:rsidR="00222432" w:rsidRPr="00DB2F21">
        <w:rPr>
          <w:sz w:val="24"/>
          <w:szCs w:val="24"/>
        </w:rPr>
        <w:t>рокалывать волдырь;</w:t>
      </w:r>
    </w:p>
    <w:p w:rsidR="00524CC9" w:rsidRDefault="00524CC9" w:rsidP="00DB2F21">
      <w:pPr>
        <w:pStyle w:val="a8"/>
        <w:jc w:val="both"/>
        <w:rPr>
          <w:sz w:val="24"/>
          <w:szCs w:val="24"/>
        </w:rPr>
      </w:pPr>
      <w:r>
        <w:rPr>
          <w:sz w:val="24"/>
          <w:szCs w:val="24"/>
        </w:rPr>
        <w:t>- п</w:t>
      </w:r>
      <w:r w:rsidR="00222432" w:rsidRPr="00DB2F21">
        <w:rPr>
          <w:sz w:val="24"/>
          <w:szCs w:val="24"/>
        </w:rPr>
        <w:t>ромывать ожоговую травму;</w:t>
      </w:r>
    </w:p>
    <w:p w:rsidR="00524CC9" w:rsidRDefault="00524CC9" w:rsidP="00DB2F21">
      <w:pPr>
        <w:pStyle w:val="a8"/>
        <w:jc w:val="both"/>
        <w:rPr>
          <w:sz w:val="24"/>
          <w:szCs w:val="24"/>
        </w:rPr>
      </w:pPr>
      <w:r>
        <w:rPr>
          <w:sz w:val="24"/>
          <w:szCs w:val="24"/>
        </w:rPr>
        <w:t>- о</w:t>
      </w:r>
      <w:r w:rsidR="00222432" w:rsidRPr="00DB2F21">
        <w:rPr>
          <w:sz w:val="24"/>
          <w:szCs w:val="24"/>
        </w:rPr>
        <w:t>трывать прилипшую одежду;</w:t>
      </w:r>
    </w:p>
    <w:p w:rsidR="00222432" w:rsidRPr="00DB2F21" w:rsidRDefault="00524CC9" w:rsidP="00DB2F21">
      <w:pPr>
        <w:pStyle w:val="a8"/>
        <w:jc w:val="both"/>
        <w:rPr>
          <w:sz w:val="24"/>
          <w:szCs w:val="24"/>
        </w:rPr>
      </w:pPr>
      <w:r>
        <w:rPr>
          <w:sz w:val="24"/>
          <w:szCs w:val="24"/>
        </w:rPr>
        <w:t>- с</w:t>
      </w:r>
      <w:r w:rsidR="00222432" w:rsidRPr="00DB2F21">
        <w:rPr>
          <w:sz w:val="24"/>
          <w:szCs w:val="24"/>
        </w:rPr>
        <w:t>мазывать ожог маслом, жиром, вазелином (приведет к инфицированию, затрудняет первичную хирургическую обработку травмы).</w:t>
      </w:r>
      <w:r>
        <w:rPr>
          <w:sz w:val="24"/>
          <w:szCs w:val="24"/>
        </w:rPr>
        <w:t xml:space="preserve"> </w:t>
      </w:r>
      <w:r w:rsidR="00222432" w:rsidRPr="00DB2F21">
        <w:rPr>
          <w:sz w:val="24"/>
          <w:szCs w:val="24"/>
        </w:rPr>
        <w:t xml:space="preserve">При ожогах 2, 3 и 4 степени быстро наступает </w:t>
      </w:r>
      <w:r w:rsidR="00222432" w:rsidRPr="00524CC9">
        <w:rPr>
          <w:rStyle w:val="ae"/>
          <w:i w:val="0"/>
          <w:sz w:val="24"/>
          <w:szCs w:val="24"/>
        </w:rPr>
        <w:t>шок</w:t>
      </w:r>
      <w:r w:rsidR="00222432" w:rsidRPr="00524CC9">
        <w:rPr>
          <w:i/>
          <w:sz w:val="24"/>
          <w:szCs w:val="24"/>
        </w:rPr>
        <w:t>.</w:t>
      </w:r>
      <w:r w:rsidR="00222432" w:rsidRPr="00DB2F21">
        <w:rPr>
          <w:sz w:val="24"/>
          <w:szCs w:val="24"/>
        </w:rPr>
        <w:t xml:space="preserve"> Пострадавшего нужно уложить, укрыть, т.к. при нарушении терморегуляции его будет знобить. Необходимо дать больному обильное питье, чтобы восполнить потери объема циркулирующей крови. Чтобы снять боли применяют наркотические анальгетики (промедол, морфин, омнопон). Советуют дать больному кофе или чай с вином, немного водки.</w:t>
      </w:r>
      <w:r w:rsidR="00222432" w:rsidRPr="00DB2F21">
        <w:rPr>
          <w:sz w:val="24"/>
          <w:szCs w:val="24"/>
        </w:rPr>
        <w:br/>
      </w:r>
      <w:r w:rsidR="00222432" w:rsidRPr="00C54DEC">
        <w:rPr>
          <w:rStyle w:val="ae"/>
          <w:i w:val="0"/>
          <w:sz w:val="24"/>
          <w:szCs w:val="24"/>
        </w:rPr>
        <w:t>При обширных ожогах</w:t>
      </w:r>
      <w:r w:rsidR="00222432" w:rsidRPr="00DB2F21">
        <w:rPr>
          <w:sz w:val="24"/>
          <w:szCs w:val="24"/>
        </w:rPr>
        <w:t xml:space="preserve"> больного заворачивают в чистую простыню, обеспечивают неподвижность поврежденной области (иммобилизацию), транспортируют в лечебное учреждение.</w:t>
      </w:r>
    </w:p>
    <w:p w:rsidR="00222432" w:rsidRDefault="00222432" w:rsidP="00DB2F21">
      <w:pPr>
        <w:pStyle w:val="a8"/>
        <w:jc w:val="both"/>
        <w:rPr>
          <w:sz w:val="24"/>
          <w:szCs w:val="24"/>
        </w:rPr>
      </w:pPr>
      <w:r w:rsidRPr="00DB2F21">
        <w:rPr>
          <w:sz w:val="24"/>
          <w:szCs w:val="24"/>
        </w:rPr>
        <w:lastRenderedPageBreak/>
        <w:t>Во время обеспечения иммобилизации нужно следить за тем, чтобы в области повреждения кожа была максимальна натянута (например, если обожжена внутренняя поверхность локтя, фиксируют руку в разогнутом положении, если наружная — в согнутом). При транспортировке нужно соблюдать большую осторожность. В лечебном учреждении пострадавшему произведут первичную обработку ожога, устранят шок, введут противостолбнячную сыворотку, назначат местное и общее лечение.</w:t>
      </w:r>
    </w:p>
    <w:p w:rsidR="006276B0" w:rsidRPr="006276B0" w:rsidRDefault="00C54DEC" w:rsidP="006276B0">
      <w:pPr>
        <w:jc w:val="both"/>
        <w:rPr>
          <w:sz w:val="24"/>
          <w:szCs w:val="24"/>
        </w:rPr>
      </w:pPr>
      <w:r w:rsidRPr="006276B0">
        <w:rPr>
          <w:b/>
          <w:sz w:val="24"/>
          <w:szCs w:val="24"/>
        </w:rPr>
        <w:t>4.5.</w:t>
      </w:r>
      <w:r w:rsidR="006276B0" w:rsidRPr="006276B0">
        <w:rPr>
          <w:b/>
          <w:sz w:val="24"/>
          <w:szCs w:val="24"/>
        </w:rPr>
        <w:t xml:space="preserve"> </w:t>
      </w:r>
      <w:r w:rsidR="006276B0" w:rsidRPr="006276B0">
        <w:rPr>
          <w:sz w:val="24"/>
          <w:szCs w:val="24"/>
        </w:rPr>
        <w:t>При переломах пострадавшему необходимо обеспечить покой и неподвижность поврежденной части тела , соблюдать осторожность при переноске пострадавшего.</w:t>
      </w:r>
    </w:p>
    <w:p w:rsidR="006276B0" w:rsidRPr="006276B0" w:rsidRDefault="006276B0" w:rsidP="006276B0">
      <w:pPr>
        <w:jc w:val="both"/>
        <w:rPr>
          <w:sz w:val="24"/>
          <w:szCs w:val="24"/>
        </w:rPr>
      </w:pPr>
      <w:r w:rsidRPr="006276B0">
        <w:rPr>
          <w:sz w:val="24"/>
          <w:szCs w:val="24"/>
        </w:rPr>
        <w:t>Прежде всего ,следует определить место перелома. При этом не допускать движения поврежденной кости или части тела.</w:t>
      </w:r>
    </w:p>
    <w:p w:rsidR="006276B0" w:rsidRPr="006276B0" w:rsidRDefault="006276B0" w:rsidP="006276B0">
      <w:pPr>
        <w:jc w:val="both"/>
        <w:rPr>
          <w:sz w:val="24"/>
          <w:szCs w:val="24"/>
        </w:rPr>
      </w:pPr>
      <w:r w:rsidRPr="006276B0">
        <w:rPr>
          <w:sz w:val="24"/>
          <w:szCs w:val="24"/>
        </w:rPr>
        <w:t>Различают открытые и закрытые переломы. Открытый перелом сопровождается нарушением кожного покрова. При открытом переломе:</w:t>
      </w:r>
      <w:r>
        <w:rPr>
          <w:sz w:val="24"/>
          <w:szCs w:val="24"/>
        </w:rPr>
        <w:t xml:space="preserve"> </w:t>
      </w:r>
      <w:r w:rsidRPr="006276B0">
        <w:rPr>
          <w:sz w:val="24"/>
          <w:szCs w:val="24"/>
        </w:rPr>
        <w:t>остановить кровотечение налож</w:t>
      </w:r>
      <w:r>
        <w:rPr>
          <w:sz w:val="24"/>
          <w:szCs w:val="24"/>
        </w:rPr>
        <w:t>ением жгута выше раны на одежду</w:t>
      </w:r>
      <w:r w:rsidRPr="006276B0">
        <w:rPr>
          <w:sz w:val="24"/>
          <w:szCs w:val="24"/>
        </w:rPr>
        <w:t>,</w:t>
      </w:r>
      <w:r>
        <w:rPr>
          <w:sz w:val="24"/>
          <w:szCs w:val="24"/>
        </w:rPr>
        <w:t xml:space="preserve"> </w:t>
      </w:r>
      <w:r w:rsidRPr="006276B0">
        <w:rPr>
          <w:sz w:val="24"/>
          <w:szCs w:val="24"/>
        </w:rPr>
        <w:t>под жгут положить записку с указанием времени наложения жгута, жгут разрешается держать не более двух часов,</w:t>
      </w:r>
      <w:r>
        <w:rPr>
          <w:sz w:val="24"/>
          <w:szCs w:val="24"/>
        </w:rPr>
        <w:t xml:space="preserve"> </w:t>
      </w:r>
      <w:r w:rsidRPr="006276B0">
        <w:rPr>
          <w:sz w:val="24"/>
          <w:szCs w:val="24"/>
        </w:rPr>
        <w:t>периодич</w:t>
      </w:r>
      <w:r>
        <w:rPr>
          <w:sz w:val="24"/>
          <w:szCs w:val="24"/>
        </w:rPr>
        <w:t>ески ослабляя на короткое время</w:t>
      </w:r>
      <w:r w:rsidRPr="006276B0">
        <w:rPr>
          <w:sz w:val="24"/>
          <w:szCs w:val="24"/>
        </w:rPr>
        <w:t>;</w:t>
      </w:r>
      <w:r>
        <w:rPr>
          <w:sz w:val="24"/>
          <w:szCs w:val="24"/>
        </w:rPr>
        <w:t xml:space="preserve"> </w:t>
      </w:r>
      <w:r w:rsidRPr="006276B0">
        <w:rPr>
          <w:sz w:val="24"/>
          <w:szCs w:val="24"/>
        </w:rPr>
        <w:t>в холодное время года жгут накладывают на 1 час. Наложив кровоостанавливающий жгут нужно срочно эвакуировать пострадавшего в ближайшее лечебное учреждение.</w:t>
      </w:r>
    </w:p>
    <w:p w:rsidR="006276B0" w:rsidRPr="006276B0" w:rsidRDefault="006276B0" w:rsidP="006276B0">
      <w:pPr>
        <w:jc w:val="both"/>
        <w:rPr>
          <w:sz w:val="24"/>
          <w:szCs w:val="24"/>
        </w:rPr>
      </w:pPr>
      <w:r w:rsidRPr="006276B0">
        <w:rPr>
          <w:sz w:val="24"/>
          <w:szCs w:val="24"/>
        </w:rPr>
        <w:t>При закрытом переломе неподвижность (иммобилизацию) обеспечивают с помощью стандартных шин,</w:t>
      </w:r>
      <w:r>
        <w:rPr>
          <w:sz w:val="24"/>
          <w:szCs w:val="24"/>
        </w:rPr>
        <w:t xml:space="preserve"> </w:t>
      </w:r>
      <w:r w:rsidRPr="006276B0">
        <w:rPr>
          <w:sz w:val="24"/>
          <w:szCs w:val="24"/>
        </w:rPr>
        <w:t>которые накладывают на наружную и внутреннюю поверхности.</w:t>
      </w:r>
      <w:r>
        <w:rPr>
          <w:sz w:val="24"/>
          <w:szCs w:val="24"/>
        </w:rPr>
        <w:t xml:space="preserve"> </w:t>
      </w:r>
      <w:r w:rsidRPr="006276B0">
        <w:rPr>
          <w:sz w:val="24"/>
          <w:szCs w:val="24"/>
        </w:rPr>
        <w:t>Если нет специальных шин,</w:t>
      </w:r>
      <w:r>
        <w:rPr>
          <w:sz w:val="24"/>
          <w:szCs w:val="24"/>
        </w:rPr>
        <w:t xml:space="preserve"> </w:t>
      </w:r>
      <w:r w:rsidRPr="006276B0">
        <w:rPr>
          <w:sz w:val="24"/>
          <w:szCs w:val="24"/>
        </w:rPr>
        <w:t>то можно использо</w:t>
      </w:r>
      <w:r>
        <w:rPr>
          <w:sz w:val="24"/>
          <w:szCs w:val="24"/>
        </w:rPr>
        <w:t>вать подручные твердые предметы</w:t>
      </w:r>
      <w:r w:rsidRPr="006276B0">
        <w:rPr>
          <w:sz w:val="24"/>
          <w:szCs w:val="24"/>
        </w:rPr>
        <w:t>:</w:t>
      </w:r>
      <w:r>
        <w:rPr>
          <w:sz w:val="24"/>
          <w:szCs w:val="24"/>
        </w:rPr>
        <w:t xml:space="preserve"> </w:t>
      </w:r>
      <w:r w:rsidRPr="006276B0">
        <w:rPr>
          <w:sz w:val="24"/>
          <w:szCs w:val="24"/>
        </w:rPr>
        <w:t>куски фанеры,</w:t>
      </w:r>
      <w:r>
        <w:rPr>
          <w:sz w:val="24"/>
          <w:szCs w:val="24"/>
        </w:rPr>
        <w:t xml:space="preserve"> </w:t>
      </w:r>
      <w:r w:rsidRPr="006276B0">
        <w:rPr>
          <w:sz w:val="24"/>
          <w:szCs w:val="24"/>
        </w:rPr>
        <w:t>досок и т.д. Также можно прибинтовывать сломанную ногу к здоровой ноге,</w:t>
      </w:r>
      <w:r>
        <w:rPr>
          <w:sz w:val="24"/>
          <w:szCs w:val="24"/>
        </w:rPr>
        <w:t xml:space="preserve"> </w:t>
      </w:r>
      <w:r w:rsidRPr="006276B0">
        <w:rPr>
          <w:sz w:val="24"/>
          <w:szCs w:val="24"/>
        </w:rPr>
        <w:t>а сломанную руку,</w:t>
      </w:r>
      <w:r>
        <w:rPr>
          <w:sz w:val="24"/>
          <w:szCs w:val="24"/>
        </w:rPr>
        <w:t xml:space="preserve"> согнутую в локте</w:t>
      </w:r>
      <w:r w:rsidRPr="006276B0">
        <w:rPr>
          <w:sz w:val="24"/>
          <w:szCs w:val="24"/>
        </w:rPr>
        <w:t>,</w:t>
      </w:r>
      <w:r>
        <w:rPr>
          <w:sz w:val="24"/>
          <w:szCs w:val="24"/>
        </w:rPr>
        <w:t xml:space="preserve"> </w:t>
      </w:r>
      <w:r w:rsidRPr="006276B0">
        <w:rPr>
          <w:sz w:val="24"/>
          <w:szCs w:val="24"/>
        </w:rPr>
        <w:t>- к туловищу.</w:t>
      </w:r>
      <w:r>
        <w:rPr>
          <w:sz w:val="24"/>
          <w:szCs w:val="24"/>
        </w:rPr>
        <w:t xml:space="preserve"> </w:t>
      </w:r>
      <w:r w:rsidRPr="006276B0">
        <w:rPr>
          <w:sz w:val="24"/>
          <w:szCs w:val="24"/>
        </w:rPr>
        <w:t>Поврежденной конечности следует придать наиболее удобное положен</w:t>
      </w:r>
      <w:r>
        <w:rPr>
          <w:sz w:val="24"/>
          <w:szCs w:val="24"/>
        </w:rPr>
        <w:t>ие</w:t>
      </w:r>
      <w:r w:rsidRPr="006276B0">
        <w:rPr>
          <w:sz w:val="24"/>
          <w:szCs w:val="24"/>
        </w:rPr>
        <w:t>,</w:t>
      </w:r>
      <w:r>
        <w:rPr>
          <w:sz w:val="24"/>
          <w:szCs w:val="24"/>
        </w:rPr>
        <w:t xml:space="preserve"> </w:t>
      </w:r>
      <w:r w:rsidRPr="006276B0">
        <w:rPr>
          <w:sz w:val="24"/>
          <w:szCs w:val="24"/>
        </w:rPr>
        <w:t>например</w:t>
      </w:r>
      <w:r>
        <w:rPr>
          <w:sz w:val="24"/>
          <w:szCs w:val="24"/>
        </w:rPr>
        <w:t>,</w:t>
      </w:r>
      <w:r w:rsidRPr="006276B0">
        <w:rPr>
          <w:sz w:val="24"/>
          <w:szCs w:val="24"/>
        </w:rPr>
        <w:t xml:space="preserve"> </w:t>
      </w:r>
      <w:r>
        <w:rPr>
          <w:sz w:val="24"/>
          <w:szCs w:val="24"/>
        </w:rPr>
        <w:t xml:space="preserve"> </w:t>
      </w:r>
      <w:r w:rsidRPr="006276B0">
        <w:rPr>
          <w:sz w:val="24"/>
          <w:szCs w:val="24"/>
        </w:rPr>
        <w:t>руку подвесить на косынке.</w:t>
      </w:r>
    </w:p>
    <w:p w:rsidR="006276B0" w:rsidRPr="006276B0" w:rsidRDefault="006276B0" w:rsidP="006276B0">
      <w:pPr>
        <w:jc w:val="both"/>
        <w:rPr>
          <w:sz w:val="24"/>
          <w:szCs w:val="24"/>
        </w:rPr>
      </w:pPr>
      <w:r>
        <w:rPr>
          <w:sz w:val="24"/>
          <w:szCs w:val="24"/>
        </w:rPr>
        <w:t>Шины накладывают таким образом</w:t>
      </w:r>
      <w:r w:rsidRPr="006276B0">
        <w:rPr>
          <w:sz w:val="24"/>
          <w:szCs w:val="24"/>
        </w:rPr>
        <w:t>, чтобы они захватывали не менее двух суставов,</w:t>
      </w:r>
      <w:r>
        <w:rPr>
          <w:sz w:val="24"/>
          <w:szCs w:val="24"/>
        </w:rPr>
        <w:t xml:space="preserve"> </w:t>
      </w:r>
      <w:r w:rsidRPr="006276B0">
        <w:rPr>
          <w:sz w:val="24"/>
          <w:szCs w:val="24"/>
        </w:rPr>
        <w:t>между которыми находится перелом.</w:t>
      </w:r>
      <w:r>
        <w:rPr>
          <w:sz w:val="24"/>
          <w:szCs w:val="24"/>
        </w:rPr>
        <w:t xml:space="preserve"> </w:t>
      </w:r>
      <w:r w:rsidRPr="006276B0">
        <w:rPr>
          <w:sz w:val="24"/>
          <w:szCs w:val="24"/>
        </w:rPr>
        <w:t>Под шины нужно подложить мягкий материал - вату, полотенце и пр.</w:t>
      </w:r>
    </w:p>
    <w:p w:rsidR="006276B0" w:rsidRDefault="006276B0" w:rsidP="006276B0">
      <w:pPr>
        <w:jc w:val="both"/>
        <w:rPr>
          <w:sz w:val="24"/>
          <w:szCs w:val="24"/>
        </w:rPr>
      </w:pPr>
      <w:r w:rsidRPr="006276B0">
        <w:rPr>
          <w:sz w:val="24"/>
          <w:szCs w:val="24"/>
        </w:rPr>
        <w:t>При вывихах необходимо закрепить конечности в том положении, какое она приняла.</w:t>
      </w:r>
      <w:r>
        <w:rPr>
          <w:sz w:val="24"/>
          <w:szCs w:val="24"/>
        </w:rPr>
        <w:t xml:space="preserve"> </w:t>
      </w:r>
      <w:r w:rsidRPr="006276B0">
        <w:rPr>
          <w:sz w:val="24"/>
          <w:szCs w:val="24"/>
        </w:rPr>
        <w:t>Например,</w:t>
      </w:r>
      <w:r>
        <w:rPr>
          <w:sz w:val="24"/>
          <w:szCs w:val="24"/>
        </w:rPr>
        <w:t xml:space="preserve"> </w:t>
      </w:r>
      <w:r w:rsidRPr="006276B0">
        <w:rPr>
          <w:sz w:val="24"/>
          <w:szCs w:val="24"/>
        </w:rPr>
        <w:t>при вывихе плеча,</w:t>
      </w:r>
      <w:r>
        <w:rPr>
          <w:sz w:val="24"/>
          <w:szCs w:val="24"/>
        </w:rPr>
        <w:t xml:space="preserve"> </w:t>
      </w:r>
      <w:r w:rsidRPr="006276B0">
        <w:rPr>
          <w:sz w:val="24"/>
          <w:szCs w:val="24"/>
        </w:rPr>
        <w:t>под мышк</w:t>
      </w:r>
      <w:r>
        <w:rPr>
          <w:sz w:val="24"/>
          <w:szCs w:val="24"/>
        </w:rPr>
        <w:t>у положить какой-нибудь сверток</w:t>
      </w:r>
      <w:r w:rsidRPr="006276B0">
        <w:rPr>
          <w:sz w:val="24"/>
          <w:szCs w:val="24"/>
        </w:rPr>
        <w:t>,</w:t>
      </w:r>
      <w:r>
        <w:rPr>
          <w:sz w:val="24"/>
          <w:szCs w:val="24"/>
        </w:rPr>
        <w:t xml:space="preserve">  </w:t>
      </w:r>
      <w:r w:rsidRPr="006276B0">
        <w:rPr>
          <w:sz w:val="24"/>
          <w:szCs w:val="24"/>
        </w:rPr>
        <w:t>руку подвесить;</w:t>
      </w:r>
      <w:r>
        <w:rPr>
          <w:sz w:val="24"/>
          <w:szCs w:val="24"/>
        </w:rPr>
        <w:t xml:space="preserve"> </w:t>
      </w:r>
      <w:r w:rsidRPr="006276B0">
        <w:rPr>
          <w:sz w:val="24"/>
          <w:szCs w:val="24"/>
        </w:rPr>
        <w:t>при вывихе бедра подложить свернутую одежду,</w:t>
      </w:r>
      <w:r>
        <w:rPr>
          <w:sz w:val="24"/>
          <w:szCs w:val="24"/>
        </w:rPr>
        <w:t xml:space="preserve"> </w:t>
      </w:r>
      <w:r w:rsidRPr="006276B0">
        <w:rPr>
          <w:sz w:val="24"/>
          <w:szCs w:val="24"/>
        </w:rPr>
        <w:t>когда пострадавший будет положен на носилки. Вправление вывиха производится только врачом.</w:t>
      </w:r>
    </w:p>
    <w:p w:rsidR="006276B0" w:rsidRPr="006276B0" w:rsidRDefault="006276B0" w:rsidP="006276B0">
      <w:pPr>
        <w:jc w:val="both"/>
        <w:rPr>
          <w:sz w:val="24"/>
          <w:szCs w:val="24"/>
        </w:rPr>
      </w:pPr>
      <w:r w:rsidRPr="00D848BB">
        <w:rPr>
          <w:b/>
          <w:sz w:val="24"/>
          <w:szCs w:val="24"/>
        </w:rPr>
        <w:t>4.6</w:t>
      </w:r>
      <w:r>
        <w:rPr>
          <w:sz w:val="24"/>
          <w:szCs w:val="24"/>
        </w:rPr>
        <w:t xml:space="preserve">. </w:t>
      </w:r>
      <w:r w:rsidR="00D848BB">
        <w:rPr>
          <w:sz w:val="24"/>
          <w:szCs w:val="24"/>
        </w:rPr>
        <w:t>К способам реанимации при оказании первой помощи относятся:</w:t>
      </w:r>
    </w:p>
    <w:p w:rsidR="00D848BB" w:rsidRDefault="00D848BB" w:rsidP="00D848BB">
      <w:pPr>
        <w:jc w:val="both"/>
        <w:rPr>
          <w:rFonts w:eastAsia="Times New Roman"/>
          <w:sz w:val="24"/>
          <w:szCs w:val="24"/>
        </w:rPr>
      </w:pPr>
      <w:r>
        <w:rPr>
          <w:rFonts w:eastAsia="Times New Roman"/>
          <w:sz w:val="24"/>
          <w:szCs w:val="24"/>
        </w:rPr>
        <w:t>1)</w:t>
      </w:r>
      <w:r w:rsidRPr="00D848BB">
        <w:rPr>
          <w:rFonts w:eastAsia="Times New Roman"/>
          <w:sz w:val="24"/>
          <w:szCs w:val="24"/>
        </w:rPr>
        <w:t xml:space="preserve"> Проведение искусственного дыхания способом "</w:t>
      </w:r>
      <w:r w:rsidRPr="00D848BB">
        <w:rPr>
          <w:rFonts w:eastAsia="Times New Roman"/>
          <w:i/>
          <w:iCs/>
          <w:sz w:val="24"/>
          <w:szCs w:val="24"/>
        </w:rPr>
        <w:t>изо рта в рот</w:t>
      </w:r>
      <w:r w:rsidRPr="00D848BB">
        <w:rPr>
          <w:rFonts w:eastAsia="Times New Roman"/>
          <w:sz w:val="24"/>
          <w:szCs w:val="24"/>
        </w:rPr>
        <w:t>" или "</w:t>
      </w:r>
      <w:r w:rsidRPr="00D848BB">
        <w:rPr>
          <w:rFonts w:eastAsia="Times New Roman"/>
          <w:i/>
          <w:iCs/>
          <w:sz w:val="24"/>
          <w:szCs w:val="24"/>
        </w:rPr>
        <w:t>изо рта в нос</w:t>
      </w:r>
      <w:r w:rsidRPr="00D848BB">
        <w:rPr>
          <w:rFonts w:eastAsia="Times New Roman"/>
          <w:sz w:val="24"/>
          <w:szCs w:val="24"/>
        </w:rPr>
        <w:t xml:space="preserve">". </w:t>
      </w:r>
      <w:r w:rsidRPr="00D848BB">
        <w:rPr>
          <w:rFonts w:eastAsia="Times New Roman"/>
          <w:bCs/>
          <w:sz w:val="24"/>
          <w:szCs w:val="24"/>
        </w:rPr>
        <w:t>Искусственное дыхание</w:t>
      </w:r>
      <w:r w:rsidRPr="00D848BB">
        <w:rPr>
          <w:rFonts w:eastAsia="Times New Roman"/>
          <w:sz w:val="24"/>
          <w:szCs w:val="24"/>
        </w:rPr>
        <w:t xml:space="preserve"> следует производить, если пострадавший не дышит или дышит с трудом (редко, судорожно) или если дыхание постепенно ухудшается независимо от причин (поражение электрическим током, отравление, утопление и т.п.). </w:t>
      </w:r>
      <w:r w:rsidRPr="00D848BB">
        <w:rPr>
          <w:rFonts w:eastAsia="Times New Roman"/>
          <w:bCs/>
          <w:sz w:val="24"/>
          <w:szCs w:val="24"/>
        </w:rPr>
        <w:t>Не следует</w:t>
      </w:r>
      <w:r w:rsidRPr="00D848BB">
        <w:rPr>
          <w:rFonts w:eastAsia="Times New Roman"/>
          <w:sz w:val="24"/>
          <w:szCs w:val="24"/>
        </w:rPr>
        <w:t xml:space="preserve"> продолжать делать искусственное дыхание после появления самостоятельного. </w:t>
      </w:r>
    </w:p>
    <w:p w:rsidR="00D848BB" w:rsidRPr="00D848BB" w:rsidRDefault="00D848BB" w:rsidP="00D848BB">
      <w:pPr>
        <w:jc w:val="both"/>
        <w:rPr>
          <w:rFonts w:eastAsia="Times New Roman"/>
          <w:sz w:val="24"/>
          <w:szCs w:val="24"/>
        </w:rPr>
      </w:pPr>
      <w:r w:rsidRPr="00D848BB">
        <w:rPr>
          <w:rFonts w:eastAsia="Times New Roman"/>
          <w:bCs/>
          <w:sz w:val="24"/>
          <w:szCs w:val="24"/>
        </w:rPr>
        <w:t>Приступая к искусственному дыханию</w:t>
      </w:r>
      <w:r w:rsidRPr="00D848BB">
        <w:rPr>
          <w:rFonts w:eastAsia="Times New Roman"/>
          <w:sz w:val="24"/>
          <w:szCs w:val="24"/>
        </w:rPr>
        <w:t xml:space="preserve"> оказывающий помощь обязан: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по возможности уложить пострадавшего на спину;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освободить пострадавшего от стесняющей дыхание одежды (снять шарф, расстегнуть ворот, брючный ремень и т.п.);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освободить рот пострадавшего от посторонних предметов;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при крепко стиснутом рте, раскрыв его, выдвинуть нижнюю челюсть вперед, делая это так, чтобы нижние зубы находились впереди верхних (как показано на рисунке - не приводится). </w:t>
      </w:r>
    </w:p>
    <w:p w:rsidR="00D848BB" w:rsidRPr="00D848BB" w:rsidRDefault="00D848BB" w:rsidP="00D848BB">
      <w:pPr>
        <w:jc w:val="both"/>
        <w:rPr>
          <w:rFonts w:eastAsia="Times New Roman"/>
          <w:sz w:val="24"/>
          <w:szCs w:val="24"/>
        </w:rPr>
      </w:pPr>
      <w:r w:rsidRPr="00D848BB">
        <w:rPr>
          <w:rFonts w:eastAsia="Times New Roman"/>
          <w:sz w:val="24"/>
          <w:szCs w:val="24"/>
        </w:rPr>
        <w:t xml:space="preserve">Если таким образом рот раскрыть не удается, то следует осторожно вставить между задними коренными зубами (у угла рта) дощечку, металлическую пластинку или ручку ложки и т.п. и разжать зубы;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стать сбоку от головы пострадавшего, одну руку подсунуть под шею, а ладонью другой руки надавить на лоб, максимально запрокидывая голову;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наклониться к лицу пострадавшего, сделать глубокий вдох открытым ртом, полностью плотно охватить губами открытый рот пострадавшего и сделать энергичный выдох (одновременно закрыв нос пострадавшего щекой или пальцами руки). Вдувание воздуха можно производить через марлю, платок, специальное приспособление "воздуховод" и т.п.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при отсутствии самостоятельного дыхания и наличии пульса можно производить искусственное дыхание в положении "сидя" или "вертикальном" (на опоре, на мачте и т.п.); </w:t>
      </w:r>
    </w:p>
    <w:p w:rsidR="00D848BB" w:rsidRPr="00D848BB" w:rsidRDefault="00D848BB" w:rsidP="00D848BB">
      <w:pPr>
        <w:jc w:val="both"/>
        <w:rPr>
          <w:rFonts w:eastAsia="Times New Roman"/>
          <w:sz w:val="24"/>
          <w:szCs w:val="24"/>
        </w:rPr>
      </w:pPr>
      <w:r>
        <w:rPr>
          <w:rFonts w:eastAsia="Times New Roman"/>
          <w:sz w:val="24"/>
          <w:szCs w:val="24"/>
        </w:rPr>
        <w:lastRenderedPageBreak/>
        <w:t xml:space="preserve">- </w:t>
      </w:r>
      <w:r w:rsidRPr="00D848BB">
        <w:rPr>
          <w:rFonts w:eastAsia="Times New Roman"/>
          <w:sz w:val="24"/>
          <w:szCs w:val="24"/>
        </w:rPr>
        <w:t xml:space="preserve">соблюдать секундный интервал между искусственными вдохами (время каждого вдувания воздуха - 1,5 - 2 с);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после восстановления у пострадавшего самостоятельного дыхания (визуально определяется по расширению грудной клетки) прекратить искусственное дыхание и уложить пострадавшего в устойчивое боковое положение (поворот головы, туловища и плеч осуществляется одновременно).</w:t>
      </w:r>
    </w:p>
    <w:p w:rsidR="00D848BB" w:rsidRPr="00D848BB" w:rsidRDefault="00D848BB" w:rsidP="00D848BB">
      <w:pPr>
        <w:jc w:val="both"/>
        <w:rPr>
          <w:rFonts w:eastAsia="Times New Roman"/>
          <w:sz w:val="24"/>
          <w:szCs w:val="24"/>
        </w:rPr>
      </w:pPr>
      <w:r>
        <w:rPr>
          <w:rFonts w:eastAsia="Times New Roman"/>
          <w:sz w:val="24"/>
          <w:szCs w:val="24"/>
        </w:rPr>
        <w:t xml:space="preserve">2) </w:t>
      </w:r>
      <w:r w:rsidRPr="00D848BB">
        <w:rPr>
          <w:rFonts w:eastAsia="Times New Roman"/>
          <w:bCs/>
          <w:sz w:val="24"/>
          <w:szCs w:val="24"/>
        </w:rPr>
        <w:t>Наружный массаж сердца.</w:t>
      </w:r>
      <w:r w:rsidRPr="00D848BB">
        <w:rPr>
          <w:rFonts w:eastAsia="Times New Roman"/>
          <w:sz w:val="24"/>
          <w:szCs w:val="24"/>
        </w:rPr>
        <w:t xml:space="preserve"> </w:t>
      </w:r>
    </w:p>
    <w:p w:rsidR="00D848BB" w:rsidRPr="00D848BB" w:rsidRDefault="00D848BB" w:rsidP="00D848BB">
      <w:pPr>
        <w:jc w:val="both"/>
        <w:rPr>
          <w:rFonts w:eastAsia="Times New Roman"/>
          <w:sz w:val="24"/>
          <w:szCs w:val="24"/>
        </w:rPr>
      </w:pPr>
      <w:r w:rsidRPr="00D848BB">
        <w:rPr>
          <w:rFonts w:eastAsia="Times New Roman"/>
          <w:sz w:val="24"/>
          <w:szCs w:val="24"/>
        </w:rPr>
        <w:t xml:space="preserve">Наружный массаж сердца производят при остановке сердечной деятельности, характеризующейся: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бледностью или синюшностью кожных покровов;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отсутствием пульса на сонных артериях;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потерей сознания;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прекращением или нарушением дыхания (судорожные вдохи).</w:t>
      </w:r>
    </w:p>
    <w:p w:rsidR="00D848BB" w:rsidRPr="00D848BB" w:rsidRDefault="00D848BB" w:rsidP="00D848BB">
      <w:pPr>
        <w:jc w:val="both"/>
        <w:rPr>
          <w:rFonts w:eastAsia="Times New Roman"/>
          <w:sz w:val="24"/>
          <w:szCs w:val="24"/>
        </w:rPr>
      </w:pPr>
      <w:r w:rsidRPr="00D848BB">
        <w:rPr>
          <w:rFonts w:eastAsia="Times New Roman"/>
          <w:sz w:val="24"/>
          <w:szCs w:val="24"/>
        </w:rPr>
        <w:t xml:space="preserve">Проводящий наружный массаж сердца обязан: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уложить пострадавшего на ровное жесткое основание (пол, скамья и т.п.);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расположиться сбоку от пострадавшего и (если помощь оказывает один человек) сделать два быстрых энергичных вдувания способом "изо рта в рот" или "изо рта в нос";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положить ладонь одной руки (чаще левой) на нижнюю половину грудины (отступив на 3 поперечных пальца выше ее нижнего края). Ладонь второй руки наложить поверх первой. Пальцы рук не касаются поверхности тела пострадавшего;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надавливать быстрыми толчками (руки выпрямлены в локтевых суставах) на грудину, смещая ее строго вертикально вниз на 4 - 5 см, с продолжительностью надавливания не более 0,5 сек. и с интервалом надавливания не более 0,5 с;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на каждые 2 глубоких вдувания воздуха производить 15 надавливаний на грудину (при оказании помощи одним человеком);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при участии в реанимации двух человек проводить соотношение "дыхание - массаж" как 1:5 (т.е. после глубокого вдувания проводить пять надавливаний на грудную клетку);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при проведении реанимации одним человеком через каждые 2 минуты прерывать массаж сердца на 2 - 3 с и проверять пульс на сонной артерии пострадавшего; </w:t>
      </w:r>
    </w:p>
    <w:p w:rsidR="00D848BB" w:rsidRP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при появлении пульса прекратить наружный массаж сердца и продолжать искусственное дыхание до появления самостоятельного дыхания.</w:t>
      </w:r>
    </w:p>
    <w:p w:rsidR="00D848BB" w:rsidRPr="00D848BB" w:rsidRDefault="00D848BB" w:rsidP="00D848BB">
      <w:pPr>
        <w:jc w:val="both"/>
        <w:rPr>
          <w:sz w:val="24"/>
          <w:szCs w:val="24"/>
        </w:rPr>
      </w:pPr>
      <w:r>
        <w:rPr>
          <w:b/>
        </w:rPr>
        <w:t xml:space="preserve">4.7.      </w:t>
      </w:r>
      <w:r w:rsidRPr="00D848BB">
        <w:rPr>
          <w:rFonts w:eastAsia="Times New Roman"/>
          <w:sz w:val="24"/>
          <w:szCs w:val="24"/>
        </w:rPr>
        <w:t>Транспортировка пострадавшего должна быть по возможности быстрой, безопасной и щадящей.</w:t>
      </w:r>
    </w:p>
    <w:p w:rsidR="00D848BB" w:rsidRPr="00D848BB" w:rsidRDefault="00D848BB" w:rsidP="00D848BB">
      <w:pPr>
        <w:jc w:val="both"/>
        <w:rPr>
          <w:rFonts w:eastAsia="Times New Roman"/>
          <w:sz w:val="24"/>
          <w:szCs w:val="24"/>
        </w:rPr>
      </w:pPr>
      <w:r>
        <w:rPr>
          <w:rFonts w:eastAsia="Times New Roman"/>
          <w:sz w:val="24"/>
          <w:szCs w:val="24"/>
        </w:rPr>
        <w:t xml:space="preserve">В </w:t>
      </w:r>
      <w:r w:rsidRPr="00D848BB">
        <w:rPr>
          <w:rFonts w:eastAsia="Times New Roman"/>
          <w:sz w:val="24"/>
          <w:szCs w:val="24"/>
        </w:rPr>
        <w:t>зависимости от вида травмы и имеющихся средств (табельные, подручные) транспортировка пострадавших может осуществляться разными способами, поддержание, вынос на руках, перевозка транспортом.</w:t>
      </w:r>
    </w:p>
    <w:p w:rsidR="00D848BB" w:rsidRPr="00D848BB" w:rsidRDefault="00D848BB" w:rsidP="00D848BB">
      <w:pPr>
        <w:jc w:val="both"/>
        <w:rPr>
          <w:rFonts w:eastAsia="Times New Roman"/>
          <w:sz w:val="24"/>
          <w:szCs w:val="24"/>
        </w:rPr>
      </w:pPr>
      <w:r w:rsidRPr="00D848BB">
        <w:rPr>
          <w:rFonts w:eastAsia="Times New Roman"/>
          <w:sz w:val="24"/>
          <w:szCs w:val="24"/>
        </w:rPr>
        <w:t>Транспортировать раненого вниз или наверх следует всегда головой вверх. Укладывать пострадавшего на носилки необходимо со стороны, противоположной</w:t>
      </w:r>
      <w:r>
        <w:rPr>
          <w:rFonts w:eastAsia="Times New Roman"/>
          <w:sz w:val="24"/>
          <w:szCs w:val="24"/>
        </w:rPr>
        <w:t xml:space="preserve">  </w:t>
      </w:r>
      <w:r w:rsidRPr="00D848BB">
        <w:rPr>
          <w:rFonts w:eastAsia="Times New Roman"/>
          <w:sz w:val="24"/>
          <w:szCs w:val="24"/>
        </w:rPr>
        <w:t>травмированной части тела.</w:t>
      </w:r>
      <w:r>
        <w:rPr>
          <w:rFonts w:eastAsia="Times New Roman"/>
          <w:sz w:val="24"/>
          <w:szCs w:val="24"/>
        </w:rPr>
        <w:t xml:space="preserve"> </w:t>
      </w:r>
      <w:r w:rsidRPr="00D848BB">
        <w:rPr>
          <w:rFonts w:eastAsia="Times New Roman"/>
          <w:sz w:val="24"/>
          <w:szCs w:val="24"/>
        </w:rPr>
        <w:t>При транспортировке на носилках необходимо:</w:t>
      </w:r>
    </w:p>
    <w:p w:rsidR="00D848BB"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следить, чтобы пострадавший был в правильном и удобном положении; </w:t>
      </w:r>
    </w:p>
    <w:p w:rsidR="006D3ABA" w:rsidRDefault="00D848BB" w:rsidP="00D848BB">
      <w:pPr>
        <w:jc w:val="both"/>
        <w:rPr>
          <w:rFonts w:eastAsia="Times New Roman"/>
          <w:sz w:val="24"/>
          <w:szCs w:val="24"/>
        </w:rPr>
      </w:pPr>
      <w:r>
        <w:rPr>
          <w:rFonts w:eastAsia="Times New Roman"/>
          <w:sz w:val="24"/>
          <w:szCs w:val="24"/>
        </w:rPr>
        <w:t xml:space="preserve">- </w:t>
      </w:r>
      <w:r w:rsidRPr="00D848BB">
        <w:rPr>
          <w:rFonts w:eastAsia="Times New Roman"/>
          <w:sz w:val="24"/>
          <w:szCs w:val="24"/>
        </w:rPr>
        <w:t xml:space="preserve">чтобы при переноске на руках оказывающие помощь шли «не в ногу»; </w:t>
      </w:r>
    </w:p>
    <w:p w:rsidR="00D848BB" w:rsidRPr="00D848BB" w:rsidRDefault="006D3ABA" w:rsidP="00D848BB">
      <w:pPr>
        <w:jc w:val="both"/>
        <w:rPr>
          <w:rFonts w:eastAsia="Times New Roman"/>
          <w:sz w:val="24"/>
          <w:szCs w:val="24"/>
        </w:rPr>
      </w:pPr>
      <w:r>
        <w:rPr>
          <w:rFonts w:eastAsia="Times New Roman"/>
          <w:sz w:val="24"/>
          <w:szCs w:val="24"/>
        </w:rPr>
        <w:t xml:space="preserve">- </w:t>
      </w:r>
      <w:r w:rsidR="00D848BB" w:rsidRPr="00D848BB">
        <w:rPr>
          <w:rFonts w:eastAsia="Times New Roman"/>
          <w:sz w:val="24"/>
          <w:szCs w:val="24"/>
        </w:rPr>
        <w:t>поднимать и класть травмированного на носилки согласованно (по команде);</w:t>
      </w:r>
    </w:p>
    <w:p w:rsidR="00D848BB" w:rsidRPr="00D848BB" w:rsidRDefault="006D3ABA" w:rsidP="00D848BB">
      <w:pPr>
        <w:jc w:val="both"/>
        <w:rPr>
          <w:rFonts w:eastAsia="Times New Roman"/>
          <w:sz w:val="24"/>
          <w:szCs w:val="24"/>
        </w:rPr>
      </w:pPr>
      <w:r>
        <w:rPr>
          <w:rFonts w:eastAsia="Times New Roman"/>
          <w:sz w:val="24"/>
          <w:szCs w:val="24"/>
        </w:rPr>
        <w:t xml:space="preserve">- </w:t>
      </w:r>
      <w:r w:rsidR="00D848BB" w:rsidRPr="00D848BB">
        <w:rPr>
          <w:rFonts w:eastAsia="Times New Roman"/>
          <w:sz w:val="24"/>
          <w:szCs w:val="24"/>
        </w:rPr>
        <w:t>при переломах и тяжелых травмах не нести пострадавшего к носилкам на руках, а подставлять носилки под пострадавшего (место перелома необходимо поддерживать).</w:t>
      </w:r>
    </w:p>
    <w:p w:rsidR="00D848BB" w:rsidRPr="00D848BB" w:rsidRDefault="00D848BB" w:rsidP="00D848BB">
      <w:pPr>
        <w:jc w:val="both"/>
        <w:rPr>
          <w:sz w:val="24"/>
          <w:szCs w:val="24"/>
        </w:rPr>
        <w:sectPr w:rsidR="00D848BB" w:rsidRPr="00D848BB" w:rsidSect="00D848BB">
          <w:type w:val="continuous"/>
          <w:pgSz w:w="11900" w:h="16840"/>
          <w:pgMar w:top="1116" w:right="840" w:bottom="613" w:left="1440" w:header="0" w:footer="0" w:gutter="0"/>
          <w:cols w:space="720" w:equalWidth="0">
            <w:col w:w="9620"/>
          </w:cols>
        </w:sectPr>
      </w:pPr>
    </w:p>
    <w:p w:rsidR="00D848BB" w:rsidRPr="00D848BB" w:rsidRDefault="00D848BB" w:rsidP="00D848BB">
      <w:pPr>
        <w:jc w:val="both"/>
        <w:rPr>
          <w:sz w:val="24"/>
          <w:szCs w:val="24"/>
        </w:rPr>
      </w:pPr>
      <w:r w:rsidRPr="00D848BB">
        <w:rPr>
          <w:rFonts w:eastAsia="Times New Roman"/>
          <w:sz w:val="24"/>
          <w:szCs w:val="24"/>
        </w:rPr>
        <w:lastRenderedPageBreak/>
        <w:t>Правильные положения пострадавших при транспортировке:</w:t>
      </w:r>
    </w:p>
    <w:p w:rsidR="00D848BB" w:rsidRPr="00D848BB" w:rsidRDefault="006D3ABA" w:rsidP="00D848BB">
      <w:pPr>
        <w:jc w:val="both"/>
        <w:rPr>
          <w:sz w:val="24"/>
          <w:szCs w:val="24"/>
        </w:rPr>
      </w:pPr>
      <w:r>
        <w:rPr>
          <w:rFonts w:eastAsia="Times New Roman"/>
          <w:sz w:val="24"/>
          <w:szCs w:val="24"/>
        </w:rPr>
        <w:t xml:space="preserve">- </w:t>
      </w:r>
      <w:r w:rsidR="00D848BB" w:rsidRPr="00D848BB">
        <w:rPr>
          <w:rFonts w:eastAsia="Times New Roman"/>
          <w:sz w:val="24"/>
          <w:szCs w:val="24"/>
        </w:rPr>
        <w:t>положение «лежа на спине» (пострадавший в сознании), рекомендовано при ранениях головы, позвоночника, конечностей;</w:t>
      </w:r>
    </w:p>
    <w:p w:rsidR="00D848BB" w:rsidRPr="00D848BB" w:rsidRDefault="006D3ABA" w:rsidP="00D848BB">
      <w:pPr>
        <w:jc w:val="both"/>
        <w:rPr>
          <w:sz w:val="24"/>
          <w:szCs w:val="24"/>
        </w:rPr>
      </w:pPr>
      <w:r>
        <w:rPr>
          <w:rFonts w:eastAsia="Times New Roman"/>
          <w:sz w:val="24"/>
          <w:szCs w:val="24"/>
        </w:rPr>
        <w:t xml:space="preserve">- </w:t>
      </w:r>
      <w:r w:rsidR="00D848BB" w:rsidRPr="00D848BB">
        <w:rPr>
          <w:rFonts w:eastAsia="Times New Roman"/>
          <w:sz w:val="24"/>
          <w:szCs w:val="24"/>
        </w:rPr>
        <w:t>положение «лежа на спине с согнутыми в коленях ногами» (подложить под колени валик), рекомендовано при открытых ранениях брюшной полости, при переломах костей таза;</w:t>
      </w:r>
    </w:p>
    <w:p w:rsidR="00D848BB" w:rsidRPr="00D848BB" w:rsidRDefault="006D3ABA" w:rsidP="00D848BB">
      <w:pPr>
        <w:jc w:val="both"/>
        <w:rPr>
          <w:sz w:val="24"/>
          <w:szCs w:val="24"/>
        </w:rPr>
      </w:pPr>
      <w:r>
        <w:rPr>
          <w:rFonts w:eastAsia="Times New Roman"/>
          <w:sz w:val="24"/>
          <w:szCs w:val="24"/>
        </w:rPr>
        <w:t xml:space="preserve">- </w:t>
      </w:r>
      <w:r w:rsidR="00D848BB" w:rsidRPr="00D848BB">
        <w:rPr>
          <w:rFonts w:eastAsia="Times New Roman"/>
          <w:sz w:val="24"/>
          <w:szCs w:val="24"/>
        </w:rPr>
        <w:t>положение «лежа на спине с приподнятыми нижними конечностями и опущенной вниз головой», рекомендовано при значительных кровопотерях и шоке;</w:t>
      </w:r>
    </w:p>
    <w:p w:rsidR="00D848BB" w:rsidRPr="00D848BB" w:rsidRDefault="006D3ABA" w:rsidP="00D848BB">
      <w:pPr>
        <w:jc w:val="both"/>
        <w:rPr>
          <w:sz w:val="24"/>
          <w:szCs w:val="24"/>
        </w:rPr>
      </w:pPr>
      <w:r>
        <w:rPr>
          <w:rFonts w:eastAsia="Times New Roman"/>
          <w:sz w:val="24"/>
          <w:szCs w:val="24"/>
        </w:rPr>
        <w:t xml:space="preserve">- </w:t>
      </w:r>
      <w:r w:rsidR="00D848BB" w:rsidRPr="00D848BB">
        <w:rPr>
          <w:rFonts w:eastAsia="Times New Roman"/>
          <w:sz w:val="24"/>
          <w:szCs w:val="24"/>
        </w:rPr>
        <w:t>положение «лежа на животе», рекомендовано при ранениях позвоночника (в бессознательном состоянии);</w:t>
      </w:r>
    </w:p>
    <w:p w:rsidR="00D848BB" w:rsidRPr="00D848BB" w:rsidRDefault="006D3ABA" w:rsidP="00D848BB">
      <w:pPr>
        <w:jc w:val="both"/>
        <w:rPr>
          <w:sz w:val="24"/>
          <w:szCs w:val="24"/>
        </w:rPr>
      </w:pPr>
      <w:r>
        <w:rPr>
          <w:rFonts w:eastAsia="Times New Roman"/>
          <w:sz w:val="24"/>
          <w:szCs w:val="24"/>
        </w:rPr>
        <w:lastRenderedPageBreak/>
        <w:t xml:space="preserve">- </w:t>
      </w:r>
      <w:r w:rsidR="00D848BB" w:rsidRPr="00D848BB">
        <w:rPr>
          <w:rFonts w:eastAsia="Times New Roman"/>
          <w:sz w:val="24"/>
          <w:szCs w:val="24"/>
        </w:rPr>
        <w:t>полусидячее положение с вытянутыми ногами», при ранениях шеи и значительных ранениях верхних конечностей;</w:t>
      </w:r>
    </w:p>
    <w:p w:rsidR="00D848BB" w:rsidRPr="00D848BB" w:rsidRDefault="006D3ABA" w:rsidP="00D848BB">
      <w:pPr>
        <w:jc w:val="both"/>
        <w:rPr>
          <w:sz w:val="24"/>
          <w:szCs w:val="24"/>
        </w:rPr>
      </w:pPr>
      <w:r>
        <w:rPr>
          <w:rFonts w:eastAsia="Times New Roman"/>
          <w:sz w:val="24"/>
          <w:szCs w:val="24"/>
        </w:rPr>
        <w:t xml:space="preserve">- </w:t>
      </w:r>
      <w:r w:rsidR="00D848BB" w:rsidRPr="00D848BB">
        <w:rPr>
          <w:rFonts w:eastAsia="Times New Roman"/>
          <w:sz w:val="24"/>
          <w:szCs w:val="24"/>
        </w:rPr>
        <w:t>полусидячее положение с согнутыми ногами» (под колени подложить валик), при ранениях мочеполовых органов, кишечной непроходимости и других внезапных заболеваниях, травмах брюшной полости и ранениях грудной клетки;</w:t>
      </w:r>
    </w:p>
    <w:p w:rsidR="00D848BB" w:rsidRPr="00D848BB" w:rsidRDefault="006D3ABA" w:rsidP="00D848BB">
      <w:pPr>
        <w:jc w:val="both"/>
        <w:rPr>
          <w:sz w:val="24"/>
          <w:szCs w:val="24"/>
        </w:rPr>
      </w:pPr>
      <w:r>
        <w:rPr>
          <w:rFonts w:eastAsia="Times New Roman"/>
          <w:sz w:val="24"/>
          <w:szCs w:val="24"/>
        </w:rPr>
        <w:t xml:space="preserve">- </w:t>
      </w:r>
      <w:r w:rsidR="00D848BB" w:rsidRPr="00D848BB">
        <w:rPr>
          <w:rFonts w:eastAsia="Times New Roman"/>
          <w:sz w:val="24"/>
          <w:szCs w:val="24"/>
        </w:rPr>
        <w:t>положение «на боку», рекомендовано при тяжелых ранениях, когда пострадавшие находятся в бессознательном состоянии;</w:t>
      </w:r>
    </w:p>
    <w:p w:rsidR="00D848BB" w:rsidRPr="00D848BB" w:rsidRDefault="006D3ABA" w:rsidP="00D848BB">
      <w:pPr>
        <w:jc w:val="both"/>
        <w:rPr>
          <w:sz w:val="24"/>
          <w:szCs w:val="24"/>
        </w:rPr>
      </w:pPr>
      <w:r>
        <w:rPr>
          <w:rFonts w:eastAsia="Times New Roman"/>
          <w:sz w:val="24"/>
          <w:szCs w:val="24"/>
        </w:rPr>
        <w:t xml:space="preserve">- </w:t>
      </w:r>
      <w:r w:rsidR="00D848BB" w:rsidRPr="00D848BB">
        <w:rPr>
          <w:rFonts w:eastAsia="Times New Roman"/>
          <w:sz w:val="24"/>
          <w:szCs w:val="24"/>
        </w:rPr>
        <w:t>«сидячее положение», рекомендовано при легких ранениях лица и верхних конечностей.</w:t>
      </w:r>
    </w:p>
    <w:p w:rsidR="00D848BB" w:rsidRPr="00D848BB" w:rsidRDefault="00D848BB" w:rsidP="00D848BB">
      <w:pPr>
        <w:jc w:val="both"/>
        <w:rPr>
          <w:sz w:val="24"/>
          <w:szCs w:val="24"/>
        </w:rPr>
      </w:pPr>
    </w:p>
    <w:p w:rsidR="00D848BB" w:rsidRPr="00D848BB" w:rsidRDefault="00D848BB" w:rsidP="00D848BB">
      <w:pPr>
        <w:jc w:val="both"/>
        <w:rPr>
          <w:sz w:val="24"/>
          <w:szCs w:val="24"/>
        </w:rPr>
      </w:pPr>
    </w:p>
    <w:p w:rsidR="00D848BB" w:rsidRPr="00D848BB" w:rsidRDefault="00D848BB" w:rsidP="00D848BB">
      <w:pPr>
        <w:jc w:val="both"/>
        <w:rPr>
          <w:sz w:val="24"/>
          <w:szCs w:val="24"/>
        </w:rPr>
      </w:pPr>
    </w:p>
    <w:p w:rsidR="00D848BB" w:rsidRPr="00B93886" w:rsidRDefault="00D848BB" w:rsidP="00222432">
      <w:pPr>
        <w:rPr>
          <w:b/>
        </w:rPr>
        <w:sectPr w:rsidR="00D848BB" w:rsidRPr="00B93886" w:rsidSect="008D0FE0">
          <w:type w:val="continuous"/>
          <w:pgSz w:w="11900" w:h="16840"/>
          <w:pgMar w:top="1116" w:right="840" w:bottom="891" w:left="1440" w:header="0" w:footer="0" w:gutter="0"/>
          <w:cols w:space="720" w:equalWidth="0">
            <w:col w:w="9620"/>
          </w:cols>
        </w:sect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p>
    <w:p w:rsidR="00F03940" w:rsidRDefault="00F03940">
      <w:pPr>
        <w:spacing w:line="234" w:lineRule="auto"/>
        <w:jc w:val="center"/>
        <w:rPr>
          <w:noProof/>
          <w:sz w:val="20"/>
          <w:szCs w:val="20"/>
        </w:rPr>
      </w:pPr>
      <w:r>
        <w:rPr>
          <w:noProof/>
          <w:sz w:val="20"/>
          <w:szCs w:val="20"/>
        </w:rPr>
        <w:lastRenderedPageBreak/>
        <w:drawing>
          <wp:anchor distT="0" distB="0" distL="114300" distR="114300" simplePos="0" relativeHeight="251772928" behindDoc="1" locked="0" layoutInCell="0" allowOverlap="1" wp14:anchorId="4D05F5EE" wp14:editId="78B885BF">
            <wp:simplePos x="0" y="0"/>
            <wp:positionH relativeFrom="page">
              <wp:posOffset>-2257425</wp:posOffset>
            </wp:positionH>
            <wp:positionV relativeFrom="page">
              <wp:posOffset>-3590925</wp:posOffset>
            </wp:positionV>
            <wp:extent cx="7556500" cy="1069213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7556500" cy="10692130"/>
                    </a:xfrm>
                    <a:prstGeom prst="rect">
                      <a:avLst/>
                    </a:prstGeom>
                    <a:noFill/>
                  </pic:spPr>
                </pic:pic>
              </a:graphicData>
            </a:graphic>
          </wp:anchor>
        </w:drawing>
      </w:r>
    </w:p>
    <w:p w:rsidR="00921376" w:rsidRDefault="00921376">
      <w:pPr>
        <w:spacing w:line="234" w:lineRule="auto"/>
        <w:jc w:val="center"/>
        <w:rPr>
          <w:sz w:val="20"/>
          <w:szCs w:val="20"/>
        </w:rPr>
      </w:pPr>
    </w:p>
    <w:sectPr w:rsidR="00921376">
      <w:pgSz w:w="11900" w:h="16840"/>
      <w:pgMar w:top="1440" w:right="1440" w:bottom="875" w:left="1440" w:header="0" w:footer="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054" w:rsidRDefault="00512054" w:rsidP="007B6DB3">
      <w:r>
        <w:separator/>
      </w:r>
    </w:p>
  </w:endnote>
  <w:endnote w:type="continuationSeparator" w:id="0">
    <w:p w:rsidR="00512054" w:rsidRDefault="00512054" w:rsidP="007B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725323"/>
      <w:docPartObj>
        <w:docPartGallery w:val="Page Numbers (Bottom of Page)"/>
        <w:docPartUnique/>
      </w:docPartObj>
    </w:sdtPr>
    <w:sdtEndPr/>
    <w:sdtContent>
      <w:p w:rsidR="005E53AD" w:rsidRDefault="005E53AD">
        <w:pPr>
          <w:pStyle w:val="ab"/>
          <w:jc w:val="right"/>
        </w:pPr>
        <w:r>
          <w:fldChar w:fldCharType="begin"/>
        </w:r>
        <w:r>
          <w:instrText>PAGE   \* MERGEFORMAT</w:instrText>
        </w:r>
        <w:r>
          <w:fldChar w:fldCharType="separate"/>
        </w:r>
        <w:r w:rsidR="001F46FC">
          <w:rPr>
            <w:noProof/>
          </w:rPr>
          <w:t>1</w:t>
        </w:r>
        <w:r>
          <w:fldChar w:fldCharType="end"/>
        </w:r>
      </w:p>
    </w:sdtContent>
  </w:sdt>
  <w:p w:rsidR="005E53AD" w:rsidRDefault="005E53AD">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054" w:rsidRDefault="00512054" w:rsidP="007B6DB3">
      <w:r>
        <w:separator/>
      </w:r>
    </w:p>
  </w:footnote>
  <w:footnote w:type="continuationSeparator" w:id="0">
    <w:p w:rsidR="00512054" w:rsidRDefault="00512054" w:rsidP="007B6D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5"/>
    <w:multiLevelType w:val="hybridMultilevel"/>
    <w:tmpl w:val="7F00C694"/>
    <w:lvl w:ilvl="0" w:tplc="CCF2EA26">
      <w:start w:val="1"/>
      <w:numFmt w:val="decimal"/>
      <w:lvlText w:val="%1."/>
      <w:lvlJc w:val="left"/>
    </w:lvl>
    <w:lvl w:ilvl="1" w:tplc="415CD820">
      <w:numFmt w:val="decimal"/>
      <w:lvlText w:val=""/>
      <w:lvlJc w:val="left"/>
    </w:lvl>
    <w:lvl w:ilvl="2" w:tplc="C4F6AB5A">
      <w:numFmt w:val="decimal"/>
      <w:lvlText w:val=""/>
      <w:lvlJc w:val="left"/>
    </w:lvl>
    <w:lvl w:ilvl="3" w:tplc="50E24330">
      <w:numFmt w:val="decimal"/>
      <w:lvlText w:val=""/>
      <w:lvlJc w:val="left"/>
    </w:lvl>
    <w:lvl w:ilvl="4" w:tplc="D3A277A2">
      <w:numFmt w:val="decimal"/>
      <w:lvlText w:val=""/>
      <w:lvlJc w:val="left"/>
    </w:lvl>
    <w:lvl w:ilvl="5" w:tplc="24BCC566">
      <w:numFmt w:val="decimal"/>
      <w:lvlText w:val=""/>
      <w:lvlJc w:val="left"/>
    </w:lvl>
    <w:lvl w:ilvl="6" w:tplc="92B6DF4E">
      <w:numFmt w:val="decimal"/>
      <w:lvlText w:val=""/>
      <w:lvlJc w:val="left"/>
    </w:lvl>
    <w:lvl w:ilvl="7" w:tplc="2CA41842">
      <w:numFmt w:val="decimal"/>
      <w:lvlText w:val=""/>
      <w:lvlJc w:val="left"/>
    </w:lvl>
    <w:lvl w:ilvl="8" w:tplc="14C05A20">
      <w:numFmt w:val="decimal"/>
      <w:lvlText w:val=""/>
      <w:lvlJc w:val="left"/>
    </w:lvl>
  </w:abstractNum>
  <w:abstractNum w:abstractNumId="1" w15:restartNumberingAfterBreak="0">
    <w:nsid w:val="000001D3"/>
    <w:multiLevelType w:val="hybridMultilevel"/>
    <w:tmpl w:val="6940343A"/>
    <w:lvl w:ilvl="0" w:tplc="09626D82">
      <w:start w:val="1"/>
      <w:numFmt w:val="decimal"/>
      <w:lvlText w:val="%1."/>
      <w:lvlJc w:val="left"/>
    </w:lvl>
    <w:lvl w:ilvl="1" w:tplc="8E2A6BD0">
      <w:numFmt w:val="decimal"/>
      <w:lvlText w:val=""/>
      <w:lvlJc w:val="left"/>
    </w:lvl>
    <w:lvl w:ilvl="2" w:tplc="689C81AA">
      <w:numFmt w:val="decimal"/>
      <w:lvlText w:val=""/>
      <w:lvlJc w:val="left"/>
    </w:lvl>
    <w:lvl w:ilvl="3" w:tplc="E80E1EB0">
      <w:numFmt w:val="decimal"/>
      <w:lvlText w:val=""/>
      <w:lvlJc w:val="left"/>
    </w:lvl>
    <w:lvl w:ilvl="4" w:tplc="8744BA82">
      <w:numFmt w:val="decimal"/>
      <w:lvlText w:val=""/>
      <w:lvlJc w:val="left"/>
    </w:lvl>
    <w:lvl w:ilvl="5" w:tplc="B44097C6">
      <w:numFmt w:val="decimal"/>
      <w:lvlText w:val=""/>
      <w:lvlJc w:val="left"/>
    </w:lvl>
    <w:lvl w:ilvl="6" w:tplc="1EA6356E">
      <w:numFmt w:val="decimal"/>
      <w:lvlText w:val=""/>
      <w:lvlJc w:val="left"/>
    </w:lvl>
    <w:lvl w:ilvl="7" w:tplc="07AA8662">
      <w:numFmt w:val="decimal"/>
      <w:lvlText w:val=""/>
      <w:lvlJc w:val="left"/>
    </w:lvl>
    <w:lvl w:ilvl="8" w:tplc="04080476">
      <w:numFmt w:val="decimal"/>
      <w:lvlText w:val=""/>
      <w:lvlJc w:val="left"/>
    </w:lvl>
  </w:abstractNum>
  <w:abstractNum w:abstractNumId="2" w15:restartNumberingAfterBreak="0">
    <w:nsid w:val="00000384"/>
    <w:multiLevelType w:val="hybridMultilevel"/>
    <w:tmpl w:val="F8267910"/>
    <w:lvl w:ilvl="0" w:tplc="EFFAD560">
      <w:start w:val="1"/>
      <w:numFmt w:val="decimal"/>
      <w:lvlText w:val="%1."/>
      <w:lvlJc w:val="left"/>
    </w:lvl>
    <w:lvl w:ilvl="1" w:tplc="5C22E7FC">
      <w:numFmt w:val="decimal"/>
      <w:lvlText w:val=""/>
      <w:lvlJc w:val="left"/>
    </w:lvl>
    <w:lvl w:ilvl="2" w:tplc="3F6EE90E">
      <w:numFmt w:val="decimal"/>
      <w:lvlText w:val=""/>
      <w:lvlJc w:val="left"/>
    </w:lvl>
    <w:lvl w:ilvl="3" w:tplc="60344172">
      <w:numFmt w:val="decimal"/>
      <w:lvlText w:val=""/>
      <w:lvlJc w:val="left"/>
    </w:lvl>
    <w:lvl w:ilvl="4" w:tplc="1EBEA8AC">
      <w:numFmt w:val="decimal"/>
      <w:lvlText w:val=""/>
      <w:lvlJc w:val="left"/>
    </w:lvl>
    <w:lvl w:ilvl="5" w:tplc="37924DA4">
      <w:numFmt w:val="decimal"/>
      <w:lvlText w:val=""/>
      <w:lvlJc w:val="left"/>
    </w:lvl>
    <w:lvl w:ilvl="6" w:tplc="005ADC9C">
      <w:numFmt w:val="decimal"/>
      <w:lvlText w:val=""/>
      <w:lvlJc w:val="left"/>
    </w:lvl>
    <w:lvl w:ilvl="7" w:tplc="0C1CD72E">
      <w:numFmt w:val="decimal"/>
      <w:lvlText w:val=""/>
      <w:lvlJc w:val="left"/>
    </w:lvl>
    <w:lvl w:ilvl="8" w:tplc="76CAB8CC">
      <w:numFmt w:val="decimal"/>
      <w:lvlText w:val=""/>
      <w:lvlJc w:val="left"/>
    </w:lvl>
  </w:abstractNum>
  <w:abstractNum w:abstractNumId="3" w15:restartNumberingAfterBreak="0">
    <w:nsid w:val="0000047E"/>
    <w:multiLevelType w:val="hybridMultilevel"/>
    <w:tmpl w:val="98847E66"/>
    <w:lvl w:ilvl="0" w:tplc="9B8612DC">
      <w:start w:val="1"/>
      <w:numFmt w:val="bullet"/>
      <w:lvlText w:val="-"/>
      <w:lvlJc w:val="left"/>
    </w:lvl>
    <w:lvl w:ilvl="1" w:tplc="F2647870">
      <w:numFmt w:val="decimal"/>
      <w:lvlText w:val=""/>
      <w:lvlJc w:val="left"/>
    </w:lvl>
    <w:lvl w:ilvl="2" w:tplc="EDA0CE90">
      <w:numFmt w:val="decimal"/>
      <w:lvlText w:val=""/>
      <w:lvlJc w:val="left"/>
    </w:lvl>
    <w:lvl w:ilvl="3" w:tplc="FA94B44A">
      <w:numFmt w:val="decimal"/>
      <w:lvlText w:val=""/>
      <w:lvlJc w:val="left"/>
    </w:lvl>
    <w:lvl w:ilvl="4" w:tplc="286C39B2">
      <w:numFmt w:val="decimal"/>
      <w:lvlText w:val=""/>
      <w:lvlJc w:val="left"/>
    </w:lvl>
    <w:lvl w:ilvl="5" w:tplc="DB2A9DC6">
      <w:numFmt w:val="decimal"/>
      <w:lvlText w:val=""/>
      <w:lvlJc w:val="left"/>
    </w:lvl>
    <w:lvl w:ilvl="6" w:tplc="394800EC">
      <w:numFmt w:val="decimal"/>
      <w:lvlText w:val=""/>
      <w:lvlJc w:val="left"/>
    </w:lvl>
    <w:lvl w:ilvl="7" w:tplc="D466D176">
      <w:numFmt w:val="decimal"/>
      <w:lvlText w:val=""/>
      <w:lvlJc w:val="left"/>
    </w:lvl>
    <w:lvl w:ilvl="8" w:tplc="433471A2">
      <w:numFmt w:val="decimal"/>
      <w:lvlText w:val=""/>
      <w:lvlJc w:val="left"/>
    </w:lvl>
  </w:abstractNum>
  <w:abstractNum w:abstractNumId="4" w15:restartNumberingAfterBreak="0">
    <w:nsid w:val="00000677"/>
    <w:multiLevelType w:val="hybridMultilevel"/>
    <w:tmpl w:val="66D431D0"/>
    <w:lvl w:ilvl="0" w:tplc="4FCA8752">
      <w:start w:val="1"/>
      <w:numFmt w:val="decimal"/>
      <w:lvlText w:val="%1)"/>
      <w:lvlJc w:val="left"/>
    </w:lvl>
    <w:lvl w:ilvl="1" w:tplc="D9146EF4">
      <w:numFmt w:val="decimal"/>
      <w:lvlText w:val=""/>
      <w:lvlJc w:val="left"/>
    </w:lvl>
    <w:lvl w:ilvl="2" w:tplc="06B224B2">
      <w:numFmt w:val="decimal"/>
      <w:lvlText w:val=""/>
      <w:lvlJc w:val="left"/>
    </w:lvl>
    <w:lvl w:ilvl="3" w:tplc="3B42BD78">
      <w:numFmt w:val="decimal"/>
      <w:lvlText w:val=""/>
      <w:lvlJc w:val="left"/>
    </w:lvl>
    <w:lvl w:ilvl="4" w:tplc="44D06836">
      <w:numFmt w:val="decimal"/>
      <w:lvlText w:val=""/>
      <w:lvlJc w:val="left"/>
    </w:lvl>
    <w:lvl w:ilvl="5" w:tplc="6726A2A6">
      <w:numFmt w:val="decimal"/>
      <w:lvlText w:val=""/>
      <w:lvlJc w:val="left"/>
    </w:lvl>
    <w:lvl w:ilvl="6" w:tplc="3EA4758E">
      <w:numFmt w:val="decimal"/>
      <w:lvlText w:val=""/>
      <w:lvlJc w:val="left"/>
    </w:lvl>
    <w:lvl w:ilvl="7" w:tplc="30127F1E">
      <w:numFmt w:val="decimal"/>
      <w:lvlText w:val=""/>
      <w:lvlJc w:val="left"/>
    </w:lvl>
    <w:lvl w:ilvl="8" w:tplc="499A1480">
      <w:numFmt w:val="decimal"/>
      <w:lvlText w:val=""/>
      <w:lvlJc w:val="left"/>
    </w:lvl>
  </w:abstractNum>
  <w:abstractNum w:abstractNumId="5" w15:restartNumberingAfterBreak="0">
    <w:nsid w:val="000007CF"/>
    <w:multiLevelType w:val="hybridMultilevel"/>
    <w:tmpl w:val="00A86B92"/>
    <w:lvl w:ilvl="0" w:tplc="3CE20276">
      <w:start w:val="1"/>
      <w:numFmt w:val="decimal"/>
      <w:lvlText w:val="%1."/>
      <w:lvlJc w:val="left"/>
    </w:lvl>
    <w:lvl w:ilvl="1" w:tplc="A962A216">
      <w:numFmt w:val="decimal"/>
      <w:lvlText w:val=""/>
      <w:lvlJc w:val="left"/>
    </w:lvl>
    <w:lvl w:ilvl="2" w:tplc="973094AC">
      <w:numFmt w:val="decimal"/>
      <w:lvlText w:val=""/>
      <w:lvlJc w:val="left"/>
    </w:lvl>
    <w:lvl w:ilvl="3" w:tplc="00C4DAC0">
      <w:numFmt w:val="decimal"/>
      <w:lvlText w:val=""/>
      <w:lvlJc w:val="left"/>
    </w:lvl>
    <w:lvl w:ilvl="4" w:tplc="8DAC7F3A">
      <w:numFmt w:val="decimal"/>
      <w:lvlText w:val=""/>
      <w:lvlJc w:val="left"/>
    </w:lvl>
    <w:lvl w:ilvl="5" w:tplc="3E5A6F0C">
      <w:numFmt w:val="decimal"/>
      <w:lvlText w:val=""/>
      <w:lvlJc w:val="left"/>
    </w:lvl>
    <w:lvl w:ilvl="6" w:tplc="8316415E">
      <w:numFmt w:val="decimal"/>
      <w:lvlText w:val=""/>
      <w:lvlJc w:val="left"/>
    </w:lvl>
    <w:lvl w:ilvl="7" w:tplc="244269E2">
      <w:numFmt w:val="decimal"/>
      <w:lvlText w:val=""/>
      <w:lvlJc w:val="left"/>
    </w:lvl>
    <w:lvl w:ilvl="8" w:tplc="5BB6DF04">
      <w:numFmt w:val="decimal"/>
      <w:lvlText w:val=""/>
      <w:lvlJc w:val="left"/>
    </w:lvl>
  </w:abstractNum>
  <w:abstractNum w:abstractNumId="6" w15:restartNumberingAfterBreak="0">
    <w:nsid w:val="00000902"/>
    <w:multiLevelType w:val="hybridMultilevel"/>
    <w:tmpl w:val="F2BCA020"/>
    <w:lvl w:ilvl="0" w:tplc="7D907AC4">
      <w:start w:val="1"/>
      <w:numFmt w:val="bullet"/>
      <w:lvlText w:val="-"/>
      <w:lvlJc w:val="left"/>
    </w:lvl>
    <w:lvl w:ilvl="1" w:tplc="2EDC3966">
      <w:start w:val="1"/>
      <w:numFmt w:val="bullet"/>
      <w:lvlText w:val="В"/>
      <w:lvlJc w:val="left"/>
    </w:lvl>
    <w:lvl w:ilvl="2" w:tplc="84CAE254">
      <w:numFmt w:val="decimal"/>
      <w:lvlText w:val=""/>
      <w:lvlJc w:val="left"/>
    </w:lvl>
    <w:lvl w:ilvl="3" w:tplc="5C1E6AE8">
      <w:numFmt w:val="decimal"/>
      <w:lvlText w:val=""/>
      <w:lvlJc w:val="left"/>
    </w:lvl>
    <w:lvl w:ilvl="4" w:tplc="DAD0F924">
      <w:numFmt w:val="decimal"/>
      <w:lvlText w:val=""/>
      <w:lvlJc w:val="left"/>
    </w:lvl>
    <w:lvl w:ilvl="5" w:tplc="8AE4EE4A">
      <w:numFmt w:val="decimal"/>
      <w:lvlText w:val=""/>
      <w:lvlJc w:val="left"/>
    </w:lvl>
    <w:lvl w:ilvl="6" w:tplc="0EE6FF4A">
      <w:numFmt w:val="decimal"/>
      <w:lvlText w:val=""/>
      <w:lvlJc w:val="left"/>
    </w:lvl>
    <w:lvl w:ilvl="7" w:tplc="81C6FD3E">
      <w:numFmt w:val="decimal"/>
      <w:lvlText w:val=""/>
      <w:lvlJc w:val="left"/>
    </w:lvl>
    <w:lvl w:ilvl="8" w:tplc="B96E446A">
      <w:numFmt w:val="decimal"/>
      <w:lvlText w:val=""/>
      <w:lvlJc w:val="left"/>
    </w:lvl>
  </w:abstractNum>
  <w:abstractNum w:abstractNumId="7" w15:restartNumberingAfterBreak="0">
    <w:nsid w:val="00000975"/>
    <w:multiLevelType w:val="hybridMultilevel"/>
    <w:tmpl w:val="45924950"/>
    <w:lvl w:ilvl="0" w:tplc="E3A4C1D6">
      <w:start w:val="1"/>
      <w:numFmt w:val="bullet"/>
      <w:lvlText w:val="в"/>
      <w:lvlJc w:val="left"/>
    </w:lvl>
    <w:lvl w:ilvl="1" w:tplc="C810BEC0">
      <w:numFmt w:val="decimal"/>
      <w:lvlText w:val=""/>
      <w:lvlJc w:val="left"/>
    </w:lvl>
    <w:lvl w:ilvl="2" w:tplc="5E9AAF7C">
      <w:numFmt w:val="decimal"/>
      <w:lvlText w:val=""/>
      <w:lvlJc w:val="left"/>
    </w:lvl>
    <w:lvl w:ilvl="3" w:tplc="CB087162">
      <w:numFmt w:val="decimal"/>
      <w:lvlText w:val=""/>
      <w:lvlJc w:val="left"/>
    </w:lvl>
    <w:lvl w:ilvl="4" w:tplc="2D6E275A">
      <w:numFmt w:val="decimal"/>
      <w:lvlText w:val=""/>
      <w:lvlJc w:val="left"/>
    </w:lvl>
    <w:lvl w:ilvl="5" w:tplc="FDFC50B6">
      <w:numFmt w:val="decimal"/>
      <w:lvlText w:val=""/>
      <w:lvlJc w:val="left"/>
    </w:lvl>
    <w:lvl w:ilvl="6" w:tplc="B55ABFD2">
      <w:numFmt w:val="decimal"/>
      <w:lvlText w:val=""/>
      <w:lvlJc w:val="left"/>
    </w:lvl>
    <w:lvl w:ilvl="7" w:tplc="8752D1D0">
      <w:numFmt w:val="decimal"/>
      <w:lvlText w:val=""/>
      <w:lvlJc w:val="left"/>
    </w:lvl>
    <w:lvl w:ilvl="8" w:tplc="91420C74">
      <w:numFmt w:val="decimal"/>
      <w:lvlText w:val=""/>
      <w:lvlJc w:val="left"/>
    </w:lvl>
  </w:abstractNum>
  <w:abstractNum w:abstractNumId="8" w15:restartNumberingAfterBreak="0">
    <w:nsid w:val="00000D66"/>
    <w:multiLevelType w:val="hybridMultilevel"/>
    <w:tmpl w:val="E3BC31AE"/>
    <w:lvl w:ilvl="0" w:tplc="47D29FEC">
      <w:start w:val="1"/>
      <w:numFmt w:val="bullet"/>
      <w:lvlText w:val="-"/>
      <w:lvlJc w:val="left"/>
    </w:lvl>
    <w:lvl w:ilvl="1" w:tplc="BF72238E">
      <w:numFmt w:val="decimal"/>
      <w:lvlText w:val=""/>
      <w:lvlJc w:val="left"/>
    </w:lvl>
    <w:lvl w:ilvl="2" w:tplc="79F04C08">
      <w:numFmt w:val="decimal"/>
      <w:lvlText w:val=""/>
      <w:lvlJc w:val="left"/>
    </w:lvl>
    <w:lvl w:ilvl="3" w:tplc="612A0512">
      <w:numFmt w:val="decimal"/>
      <w:lvlText w:val=""/>
      <w:lvlJc w:val="left"/>
    </w:lvl>
    <w:lvl w:ilvl="4" w:tplc="EDE88C78">
      <w:numFmt w:val="decimal"/>
      <w:lvlText w:val=""/>
      <w:lvlJc w:val="left"/>
    </w:lvl>
    <w:lvl w:ilvl="5" w:tplc="6C1284CE">
      <w:numFmt w:val="decimal"/>
      <w:lvlText w:val=""/>
      <w:lvlJc w:val="left"/>
    </w:lvl>
    <w:lvl w:ilvl="6" w:tplc="4FFCEEDE">
      <w:numFmt w:val="decimal"/>
      <w:lvlText w:val=""/>
      <w:lvlJc w:val="left"/>
    </w:lvl>
    <w:lvl w:ilvl="7" w:tplc="4AA4F2F8">
      <w:numFmt w:val="decimal"/>
      <w:lvlText w:val=""/>
      <w:lvlJc w:val="left"/>
    </w:lvl>
    <w:lvl w:ilvl="8" w:tplc="CD2A6A50">
      <w:numFmt w:val="decimal"/>
      <w:lvlText w:val=""/>
      <w:lvlJc w:val="left"/>
    </w:lvl>
  </w:abstractNum>
  <w:abstractNum w:abstractNumId="9" w15:restartNumberingAfterBreak="0">
    <w:nsid w:val="00000E12"/>
    <w:multiLevelType w:val="hybridMultilevel"/>
    <w:tmpl w:val="9454DCC0"/>
    <w:lvl w:ilvl="0" w:tplc="4768D17C">
      <w:numFmt w:val="decimal"/>
      <w:lvlText w:val="%1."/>
      <w:lvlJc w:val="left"/>
    </w:lvl>
    <w:lvl w:ilvl="1" w:tplc="FCE44346">
      <w:start w:val="1"/>
      <w:numFmt w:val="bullet"/>
      <w:lvlText w:val="*"/>
      <w:lvlJc w:val="left"/>
    </w:lvl>
    <w:lvl w:ilvl="2" w:tplc="5838C57A">
      <w:numFmt w:val="decimal"/>
      <w:lvlText w:val=""/>
      <w:lvlJc w:val="left"/>
    </w:lvl>
    <w:lvl w:ilvl="3" w:tplc="68FAC34E">
      <w:numFmt w:val="decimal"/>
      <w:lvlText w:val=""/>
      <w:lvlJc w:val="left"/>
    </w:lvl>
    <w:lvl w:ilvl="4" w:tplc="31AE39C0">
      <w:numFmt w:val="decimal"/>
      <w:lvlText w:val=""/>
      <w:lvlJc w:val="left"/>
    </w:lvl>
    <w:lvl w:ilvl="5" w:tplc="C298D536">
      <w:numFmt w:val="decimal"/>
      <w:lvlText w:val=""/>
      <w:lvlJc w:val="left"/>
    </w:lvl>
    <w:lvl w:ilvl="6" w:tplc="FC9A5A4E">
      <w:numFmt w:val="decimal"/>
      <w:lvlText w:val=""/>
      <w:lvlJc w:val="left"/>
    </w:lvl>
    <w:lvl w:ilvl="7" w:tplc="F3BE80F4">
      <w:numFmt w:val="decimal"/>
      <w:lvlText w:val=""/>
      <w:lvlJc w:val="left"/>
    </w:lvl>
    <w:lvl w:ilvl="8" w:tplc="A920E094">
      <w:numFmt w:val="decimal"/>
      <w:lvlText w:val=""/>
      <w:lvlJc w:val="left"/>
    </w:lvl>
  </w:abstractNum>
  <w:abstractNum w:abstractNumId="10" w15:restartNumberingAfterBreak="0">
    <w:nsid w:val="00000E90"/>
    <w:multiLevelType w:val="hybridMultilevel"/>
    <w:tmpl w:val="61C4F9B2"/>
    <w:lvl w:ilvl="0" w:tplc="E55CA5DA">
      <w:start w:val="1"/>
      <w:numFmt w:val="decimal"/>
      <w:lvlText w:val="%1."/>
      <w:lvlJc w:val="left"/>
    </w:lvl>
    <w:lvl w:ilvl="1" w:tplc="2B48CE56">
      <w:numFmt w:val="decimal"/>
      <w:lvlText w:val=""/>
      <w:lvlJc w:val="left"/>
    </w:lvl>
    <w:lvl w:ilvl="2" w:tplc="3988AA30">
      <w:numFmt w:val="decimal"/>
      <w:lvlText w:val=""/>
      <w:lvlJc w:val="left"/>
    </w:lvl>
    <w:lvl w:ilvl="3" w:tplc="5F8AA974">
      <w:numFmt w:val="decimal"/>
      <w:lvlText w:val=""/>
      <w:lvlJc w:val="left"/>
    </w:lvl>
    <w:lvl w:ilvl="4" w:tplc="4D4CD7CC">
      <w:numFmt w:val="decimal"/>
      <w:lvlText w:val=""/>
      <w:lvlJc w:val="left"/>
    </w:lvl>
    <w:lvl w:ilvl="5" w:tplc="58F28DD8">
      <w:numFmt w:val="decimal"/>
      <w:lvlText w:val=""/>
      <w:lvlJc w:val="left"/>
    </w:lvl>
    <w:lvl w:ilvl="6" w:tplc="062AC9C6">
      <w:numFmt w:val="decimal"/>
      <w:lvlText w:val=""/>
      <w:lvlJc w:val="left"/>
    </w:lvl>
    <w:lvl w:ilvl="7" w:tplc="5CACBEFC">
      <w:numFmt w:val="decimal"/>
      <w:lvlText w:val=""/>
      <w:lvlJc w:val="left"/>
    </w:lvl>
    <w:lvl w:ilvl="8" w:tplc="53C65A98">
      <w:numFmt w:val="decimal"/>
      <w:lvlText w:val=""/>
      <w:lvlJc w:val="left"/>
    </w:lvl>
  </w:abstractNum>
  <w:abstractNum w:abstractNumId="11" w15:restartNumberingAfterBreak="0">
    <w:nsid w:val="00000ECC"/>
    <w:multiLevelType w:val="hybridMultilevel"/>
    <w:tmpl w:val="20FE24DE"/>
    <w:lvl w:ilvl="0" w:tplc="D1FC6272">
      <w:start w:val="1"/>
      <w:numFmt w:val="decimal"/>
      <w:lvlText w:val="%1."/>
      <w:lvlJc w:val="left"/>
    </w:lvl>
    <w:lvl w:ilvl="1" w:tplc="4844C9D8">
      <w:numFmt w:val="decimal"/>
      <w:lvlText w:val=""/>
      <w:lvlJc w:val="left"/>
    </w:lvl>
    <w:lvl w:ilvl="2" w:tplc="D9285CEE">
      <w:numFmt w:val="decimal"/>
      <w:lvlText w:val=""/>
      <w:lvlJc w:val="left"/>
    </w:lvl>
    <w:lvl w:ilvl="3" w:tplc="8530F428">
      <w:numFmt w:val="decimal"/>
      <w:lvlText w:val=""/>
      <w:lvlJc w:val="left"/>
    </w:lvl>
    <w:lvl w:ilvl="4" w:tplc="5F78E55A">
      <w:numFmt w:val="decimal"/>
      <w:lvlText w:val=""/>
      <w:lvlJc w:val="left"/>
    </w:lvl>
    <w:lvl w:ilvl="5" w:tplc="6F102700">
      <w:numFmt w:val="decimal"/>
      <w:lvlText w:val=""/>
      <w:lvlJc w:val="left"/>
    </w:lvl>
    <w:lvl w:ilvl="6" w:tplc="B810D2BE">
      <w:numFmt w:val="decimal"/>
      <w:lvlText w:val=""/>
      <w:lvlJc w:val="left"/>
    </w:lvl>
    <w:lvl w:ilvl="7" w:tplc="70168312">
      <w:numFmt w:val="decimal"/>
      <w:lvlText w:val=""/>
      <w:lvlJc w:val="left"/>
    </w:lvl>
    <w:lvl w:ilvl="8" w:tplc="C76867F8">
      <w:numFmt w:val="decimal"/>
      <w:lvlText w:val=""/>
      <w:lvlJc w:val="left"/>
    </w:lvl>
  </w:abstractNum>
  <w:abstractNum w:abstractNumId="12" w15:restartNumberingAfterBreak="0">
    <w:nsid w:val="00000FBF"/>
    <w:multiLevelType w:val="hybridMultilevel"/>
    <w:tmpl w:val="41805A40"/>
    <w:lvl w:ilvl="0" w:tplc="C332F246">
      <w:start w:val="1"/>
      <w:numFmt w:val="bullet"/>
      <w:lvlText w:val="-"/>
      <w:lvlJc w:val="left"/>
    </w:lvl>
    <w:lvl w:ilvl="1" w:tplc="EA6A8E72">
      <w:start w:val="1"/>
      <w:numFmt w:val="bullet"/>
      <w:lvlText w:val="-"/>
      <w:lvlJc w:val="left"/>
    </w:lvl>
    <w:lvl w:ilvl="2" w:tplc="539E679C">
      <w:numFmt w:val="decimal"/>
      <w:lvlText w:val=""/>
      <w:lvlJc w:val="left"/>
    </w:lvl>
    <w:lvl w:ilvl="3" w:tplc="69DA2B74">
      <w:numFmt w:val="decimal"/>
      <w:lvlText w:val=""/>
      <w:lvlJc w:val="left"/>
    </w:lvl>
    <w:lvl w:ilvl="4" w:tplc="75F2340E">
      <w:numFmt w:val="decimal"/>
      <w:lvlText w:val=""/>
      <w:lvlJc w:val="left"/>
    </w:lvl>
    <w:lvl w:ilvl="5" w:tplc="7F3C7FF6">
      <w:numFmt w:val="decimal"/>
      <w:lvlText w:val=""/>
      <w:lvlJc w:val="left"/>
    </w:lvl>
    <w:lvl w:ilvl="6" w:tplc="8AE85674">
      <w:numFmt w:val="decimal"/>
      <w:lvlText w:val=""/>
      <w:lvlJc w:val="left"/>
    </w:lvl>
    <w:lvl w:ilvl="7" w:tplc="0FB61EEC">
      <w:numFmt w:val="decimal"/>
      <w:lvlText w:val=""/>
      <w:lvlJc w:val="left"/>
    </w:lvl>
    <w:lvl w:ilvl="8" w:tplc="BC6E75EA">
      <w:numFmt w:val="decimal"/>
      <w:lvlText w:val=""/>
      <w:lvlJc w:val="left"/>
    </w:lvl>
  </w:abstractNum>
  <w:abstractNum w:abstractNumId="13" w15:restartNumberingAfterBreak="0">
    <w:nsid w:val="00000FC9"/>
    <w:multiLevelType w:val="hybridMultilevel"/>
    <w:tmpl w:val="1BDC305A"/>
    <w:lvl w:ilvl="0" w:tplc="550E8BB4">
      <w:start w:val="9"/>
      <w:numFmt w:val="decimal"/>
      <w:lvlText w:val="%1."/>
      <w:lvlJc w:val="left"/>
    </w:lvl>
    <w:lvl w:ilvl="1" w:tplc="162843A4">
      <w:numFmt w:val="decimal"/>
      <w:lvlText w:val=""/>
      <w:lvlJc w:val="left"/>
    </w:lvl>
    <w:lvl w:ilvl="2" w:tplc="63AE6F66">
      <w:numFmt w:val="decimal"/>
      <w:lvlText w:val=""/>
      <w:lvlJc w:val="left"/>
    </w:lvl>
    <w:lvl w:ilvl="3" w:tplc="22268DD2">
      <w:numFmt w:val="decimal"/>
      <w:lvlText w:val=""/>
      <w:lvlJc w:val="left"/>
    </w:lvl>
    <w:lvl w:ilvl="4" w:tplc="25D815CA">
      <w:numFmt w:val="decimal"/>
      <w:lvlText w:val=""/>
      <w:lvlJc w:val="left"/>
    </w:lvl>
    <w:lvl w:ilvl="5" w:tplc="5748B7F0">
      <w:numFmt w:val="decimal"/>
      <w:lvlText w:val=""/>
      <w:lvlJc w:val="left"/>
    </w:lvl>
    <w:lvl w:ilvl="6" w:tplc="F52422D4">
      <w:numFmt w:val="decimal"/>
      <w:lvlText w:val=""/>
      <w:lvlJc w:val="left"/>
    </w:lvl>
    <w:lvl w:ilvl="7" w:tplc="829AC23A">
      <w:numFmt w:val="decimal"/>
      <w:lvlText w:val=""/>
      <w:lvlJc w:val="left"/>
    </w:lvl>
    <w:lvl w:ilvl="8" w:tplc="E510327E">
      <w:numFmt w:val="decimal"/>
      <w:lvlText w:val=""/>
      <w:lvlJc w:val="left"/>
    </w:lvl>
  </w:abstractNum>
  <w:abstractNum w:abstractNumId="14" w15:restartNumberingAfterBreak="0">
    <w:nsid w:val="000011F4"/>
    <w:multiLevelType w:val="hybridMultilevel"/>
    <w:tmpl w:val="7BF4C414"/>
    <w:lvl w:ilvl="0" w:tplc="E2A0A6AA">
      <w:start w:val="1"/>
      <w:numFmt w:val="decimal"/>
      <w:lvlText w:val="%1."/>
      <w:lvlJc w:val="left"/>
    </w:lvl>
    <w:lvl w:ilvl="1" w:tplc="66320870">
      <w:numFmt w:val="decimal"/>
      <w:lvlText w:val=""/>
      <w:lvlJc w:val="left"/>
    </w:lvl>
    <w:lvl w:ilvl="2" w:tplc="294A4CFC">
      <w:numFmt w:val="decimal"/>
      <w:lvlText w:val=""/>
      <w:lvlJc w:val="left"/>
    </w:lvl>
    <w:lvl w:ilvl="3" w:tplc="C2641B04">
      <w:numFmt w:val="decimal"/>
      <w:lvlText w:val=""/>
      <w:lvlJc w:val="left"/>
    </w:lvl>
    <w:lvl w:ilvl="4" w:tplc="B9660DEE">
      <w:numFmt w:val="decimal"/>
      <w:lvlText w:val=""/>
      <w:lvlJc w:val="left"/>
    </w:lvl>
    <w:lvl w:ilvl="5" w:tplc="D8BAE640">
      <w:numFmt w:val="decimal"/>
      <w:lvlText w:val=""/>
      <w:lvlJc w:val="left"/>
    </w:lvl>
    <w:lvl w:ilvl="6" w:tplc="CA70A62E">
      <w:numFmt w:val="decimal"/>
      <w:lvlText w:val=""/>
      <w:lvlJc w:val="left"/>
    </w:lvl>
    <w:lvl w:ilvl="7" w:tplc="BF187570">
      <w:numFmt w:val="decimal"/>
      <w:lvlText w:val=""/>
      <w:lvlJc w:val="left"/>
    </w:lvl>
    <w:lvl w:ilvl="8" w:tplc="E564B6E0">
      <w:numFmt w:val="decimal"/>
      <w:lvlText w:val=""/>
      <w:lvlJc w:val="left"/>
    </w:lvl>
  </w:abstractNum>
  <w:abstractNum w:abstractNumId="15" w15:restartNumberingAfterBreak="0">
    <w:nsid w:val="0000127E"/>
    <w:multiLevelType w:val="hybridMultilevel"/>
    <w:tmpl w:val="EB0CCEA8"/>
    <w:lvl w:ilvl="0" w:tplc="A2C62580">
      <w:start w:val="1"/>
      <w:numFmt w:val="decimal"/>
      <w:lvlText w:val="%1."/>
      <w:lvlJc w:val="left"/>
    </w:lvl>
    <w:lvl w:ilvl="1" w:tplc="15663C3A">
      <w:numFmt w:val="decimal"/>
      <w:lvlText w:val=""/>
      <w:lvlJc w:val="left"/>
    </w:lvl>
    <w:lvl w:ilvl="2" w:tplc="ECFAEA48">
      <w:numFmt w:val="decimal"/>
      <w:lvlText w:val=""/>
      <w:lvlJc w:val="left"/>
    </w:lvl>
    <w:lvl w:ilvl="3" w:tplc="53D8D828">
      <w:numFmt w:val="decimal"/>
      <w:lvlText w:val=""/>
      <w:lvlJc w:val="left"/>
    </w:lvl>
    <w:lvl w:ilvl="4" w:tplc="F1BEBA08">
      <w:numFmt w:val="decimal"/>
      <w:lvlText w:val=""/>
      <w:lvlJc w:val="left"/>
    </w:lvl>
    <w:lvl w:ilvl="5" w:tplc="5B041CEA">
      <w:numFmt w:val="decimal"/>
      <w:lvlText w:val=""/>
      <w:lvlJc w:val="left"/>
    </w:lvl>
    <w:lvl w:ilvl="6" w:tplc="95E64660">
      <w:numFmt w:val="decimal"/>
      <w:lvlText w:val=""/>
      <w:lvlJc w:val="left"/>
    </w:lvl>
    <w:lvl w:ilvl="7" w:tplc="45506568">
      <w:numFmt w:val="decimal"/>
      <w:lvlText w:val=""/>
      <w:lvlJc w:val="left"/>
    </w:lvl>
    <w:lvl w:ilvl="8" w:tplc="AE9E8D42">
      <w:numFmt w:val="decimal"/>
      <w:lvlText w:val=""/>
      <w:lvlJc w:val="left"/>
    </w:lvl>
  </w:abstractNum>
  <w:abstractNum w:abstractNumId="16" w15:restartNumberingAfterBreak="0">
    <w:nsid w:val="0000139D"/>
    <w:multiLevelType w:val="hybridMultilevel"/>
    <w:tmpl w:val="CF34A3EC"/>
    <w:lvl w:ilvl="0" w:tplc="091E16EA">
      <w:start w:val="1"/>
      <w:numFmt w:val="bullet"/>
      <w:lvlText w:val="-"/>
      <w:lvlJc w:val="left"/>
    </w:lvl>
    <w:lvl w:ilvl="1" w:tplc="67D60CD4">
      <w:start w:val="1"/>
      <w:numFmt w:val="bullet"/>
      <w:lvlText w:val="В"/>
      <w:lvlJc w:val="left"/>
    </w:lvl>
    <w:lvl w:ilvl="2" w:tplc="76E81C2C">
      <w:numFmt w:val="decimal"/>
      <w:lvlText w:val=""/>
      <w:lvlJc w:val="left"/>
    </w:lvl>
    <w:lvl w:ilvl="3" w:tplc="2B06F8B2">
      <w:numFmt w:val="decimal"/>
      <w:lvlText w:val=""/>
      <w:lvlJc w:val="left"/>
    </w:lvl>
    <w:lvl w:ilvl="4" w:tplc="454E151E">
      <w:numFmt w:val="decimal"/>
      <w:lvlText w:val=""/>
      <w:lvlJc w:val="left"/>
    </w:lvl>
    <w:lvl w:ilvl="5" w:tplc="70CE0E18">
      <w:numFmt w:val="decimal"/>
      <w:lvlText w:val=""/>
      <w:lvlJc w:val="left"/>
    </w:lvl>
    <w:lvl w:ilvl="6" w:tplc="1AB04F74">
      <w:numFmt w:val="decimal"/>
      <w:lvlText w:val=""/>
      <w:lvlJc w:val="left"/>
    </w:lvl>
    <w:lvl w:ilvl="7" w:tplc="7C9E2396">
      <w:numFmt w:val="decimal"/>
      <w:lvlText w:val=""/>
      <w:lvlJc w:val="left"/>
    </w:lvl>
    <w:lvl w:ilvl="8" w:tplc="7CBE155E">
      <w:numFmt w:val="decimal"/>
      <w:lvlText w:val=""/>
      <w:lvlJc w:val="left"/>
    </w:lvl>
  </w:abstractNum>
  <w:abstractNum w:abstractNumId="17" w15:restartNumberingAfterBreak="0">
    <w:nsid w:val="000013E9"/>
    <w:multiLevelType w:val="hybridMultilevel"/>
    <w:tmpl w:val="B22A7F5C"/>
    <w:lvl w:ilvl="0" w:tplc="6F1C10AE">
      <w:start w:val="1"/>
      <w:numFmt w:val="bullet"/>
      <w:lvlText w:val="-"/>
      <w:lvlJc w:val="left"/>
    </w:lvl>
    <w:lvl w:ilvl="1" w:tplc="66C0633A">
      <w:numFmt w:val="decimal"/>
      <w:lvlText w:val=""/>
      <w:lvlJc w:val="left"/>
    </w:lvl>
    <w:lvl w:ilvl="2" w:tplc="0758380C">
      <w:numFmt w:val="decimal"/>
      <w:lvlText w:val=""/>
      <w:lvlJc w:val="left"/>
    </w:lvl>
    <w:lvl w:ilvl="3" w:tplc="95986A46">
      <w:numFmt w:val="decimal"/>
      <w:lvlText w:val=""/>
      <w:lvlJc w:val="left"/>
    </w:lvl>
    <w:lvl w:ilvl="4" w:tplc="9CC2577A">
      <w:numFmt w:val="decimal"/>
      <w:lvlText w:val=""/>
      <w:lvlJc w:val="left"/>
    </w:lvl>
    <w:lvl w:ilvl="5" w:tplc="6AE2F870">
      <w:numFmt w:val="decimal"/>
      <w:lvlText w:val=""/>
      <w:lvlJc w:val="left"/>
    </w:lvl>
    <w:lvl w:ilvl="6" w:tplc="860282F8">
      <w:numFmt w:val="decimal"/>
      <w:lvlText w:val=""/>
      <w:lvlJc w:val="left"/>
    </w:lvl>
    <w:lvl w:ilvl="7" w:tplc="F9C6D19E">
      <w:numFmt w:val="decimal"/>
      <w:lvlText w:val=""/>
      <w:lvlJc w:val="left"/>
    </w:lvl>
    <w:lvl w:ilvl="8" w:tplc="15D02610">
      <w:numFmt w:val="decimal"/>
      <w:lvlText w:val=""/>
      <w:lvlJc w:val="left"/>
    </w:lvl>
  </w:abstractNum>
  <w:abstractNum w:abstractNumId="18" w15:restartNumberingAfterBreak="0">
    <w:nsid w:val="000016C5"/>
    <w:multiLevelType w:val="hybridMultilevel"/>
    <w:tmpl w:val="74B6FD76"/>
    <w:lvl w:ilvl="0" w:tplc="4E40513A">
      <w:start w:val="1"/>
      <w:numFmt w:val="bullet"/>
      <w:lvlText w:val="-"/>
      <w:lvlJc w:val="left"/>
    </w:lvl>
    <w:lvl w:ilvl="1" w:tplc="799CD6A6">
      <w:numFmt w:val="decimal"/>
      <w:lvlText w:val=""/>
      <w:lvlJc w:val="left"/>
    </w:lvl>
    <w:lvl w:ilvl="2" w:tplc="611832DC">
      <w:numFmt w:val="decimal"/>
      <w:lvlText w:val=""/>
      <w:lvlJc w:val="left"/>
    </w:lvl>
    <w:lvl w:ilvl="3" w:tplc="88DAA690">
      <w:numFmt w:val="decimal"/>
      <w:lvlText w:val=""/>
      <w:lvlJc w:val="left"/>
    </w:lvl>
    <w:lvl w:ilvl="4" w:tplc="72187EE2">
      <w:numFmt w:val="decimal"/>
      <w:lvlText w:val=""/>
      <w:lvlJc w:val="left"/>
    </w:lvl>
    <w:lvl w:ilvl="5" w:tplc="3724D340">
      <w:numFmt w:val="decimal"/>
      <w:lvlText w:val=""/>
      <w:lvlJc w:val="left"/>
    </w:lvl>
    <w:lvl w:ilvl="6" w:tplc="E190118E">
      <w:numFmt w:val="decimal"/>
      <w:lvlText w:val=""/>
      <w:lvlJc w:val="left"/>
    </w:lvl>
    <w:lvl w:ilvl="7" w:tplc="B966EC62">
      <w:numFmt w:val="decimal"/>
      <w:lvlText w:val=""/>
      <w:lvlJc w:val="left"/>
    </w:lvl>
    <w:lvl w:ilvl="8" w:tplc="055637B0">
      <w:numFmt w:val="decimal"/>
      <w:lvlText w:val=""/>
      <w:lvlJc w:val="left"/>
    </w:lvl>
  </w:abstractNum>
  <w:abstractNum w:abstractNumId="19" w15:restartNumberingAfterBreak="0">
    <w:nsid w:val="0000187E"/>
    <w:multiLevelType w:val="hybridMultilevel"/>
    <w:tmpl w:val="7A2ECBF4"/>
    <w:lvl w:ilvl="0" w:tplc="0310D918">
      <w:start w:val="1"/>
      <w:numFmt w:val="bullet"/>
      <w:lvlText w:val="-"/>
      <w:lvlJc w:val="left"/>
    </w:lvl>
    <w:lvl w:ilvl="1" w:tplc="F55EBD94">
      <w:numFmt w:val="decimal"/>
      <w:lvlText w:val=""/>
      <w:lvlJc w:val="left"/>
    </w:lvl>
    <w:lvl w:ilvl="2" w:tplc="5526F8F6">
      <w:numFmt w:val="decimal"/>
      <w:lvlText w:val=""/>
      <w:lvlJc w:val="left"/>
    </w:lvl>
    <w:lvl w:ilvl="3" w:tplc="81A0697A">
      <w:numFmt w:val="decimal"/>
      <w:lvlText w:val=""/>
      <w:lvlJc w:val="left"/>
    </w:lvl>
    <w:lvl w:ilvl="4" w:tplc="CAAA5900">
      <w:numFmt w:val="decimal"/>
      <w:lvlText w:val=""/>
      <w:lvlJc w:val="left"/>
    </w:lvl>
    <w:lvl w:ilvl="5" w:tplc="C1CC2F8E">
      <w:numFmt w:val="decimal"/>
      <w:lvlText w:val=""/>
      <w:lvlJc w:val="left"/>
    </w:lvl>
    <w:lvl w:ilvl="6" w:tplc="AD3C8B6A">
      <w:numFmt w:val="decimal"/>
      <w:lvlText w:val=""/>
      <w:lvlJc w:val="left"/>
    </w:lvl>
    <w:lvl w:ilvl="7" w:tplc="D930A598">
      <w:numFmt w:val="decimal"/>
      <w:lvlText w:val=""/>
      <w:lvlJc w:val="left"/>
    </w:lvl>
    <w:lvl w:ilvl="8" w:tplc="310E3B18">
      <w:numFmt w:val="decimal"/>
      <w:lvlText w:val=""/>
      <w:lvlJc w:val="left"/>
    </w:lvl>
  </w:abstractNum>
  <w:abstractNum w:abstractNumId="20" w15:restartNumberingAfterBreak="0">
    <w:nsid w:val="000018D7"/>
    <w:multiLevelType w:val="hybridMultilevel"/>
    <w:tmpl w:val="2C9E1B46"/>
    <w:lvl w:ilvl="0" w:tplc="CF5A6F76">
      <w:start w:val="5"/>
      <w:numFmt w:val="decimal"/>
      <w:lvlText w:val="%1."/>
      <w:lvlJc w:val="left"/>
    </w:lvl>
    <w:lvl w:ilvl="1" w:tplc="7F3CC9AC">
      <w:numFmt w:val="decimal"/>
      <w:lvlText w:val=""/>
      <w:lvlJc w:val="left"/>
    </w:lvl>
    <w:lvl w:ilvl="2" w:tplc="6B32C45A">
      <w:numFmt w:val="decimal"/>
      <w:lvlText w:val=""/>
      <w:lvlJc w:val="left"/>
    </w:lvl>
    <w:lvl w:ilvl="3" w:tplc="3D66F3CC">
      <w:numFmt w:val="decimal"/>
      <w:lvlText w:val=""/>
      <w:lvlJc w:val="left"/>
    </w:lvl>
    <w:lvl w:ilvl="4" w:tplc="8C1CA198">
      <w:numFmt w:val="decimal"/>
      <w:lvlText w:val=""/>
      <w:lvlJc w:val="left"/>
    </w:lvl>
    <w:lvl w:ilvl="5" w:tplc="D2B05B9E">
      <w:numFmt w:val="decimal"/>
      <w:lvlText w:val=""/>
      <w:lvlJc w:val="left"/>
    </w:lvl>
    <w:lvl w:ilvl="6" w:tplc="2A1CC2AA">
      <w:numFmt w:val="decimal"/>
      <w:lvlText w:val=""/>
      <w:lvlJc w:val="left"/>
    </w:lvl>
    <w:lvl w:ilvl="7" w:tplc="6792DBAE">
      <w:numFmt w:val="decimal"/>
      <w:lvlText w:val=""/>
      <w:lvlJc w:val="left"/>
    </w:lvl>
    <w:lvl w:ilvl="8" w:tplc="2BACB6D6">
      <w:numFmt w:val="decimal"/>
      <w:lvlText w:val=""/>
      <w:lvlJc w:val="left"/>
    </w:lvl>
  </w:abstractNum>
  <w:abstractNum w:abstractNumId="21" w15:restartNumberingAfterBreak="0">
    <w:nsid w:val="00001916"/>
    <w:multiLevelType w:val="hybridMultilevel"/>
    <w:tmpl w:val="5978BDBE"/>
    <w:lvl w:ilvl="0" w:tplc="C3B80F86">
      <w:start w:val="1"/>
      <w:numFmt w:val="decimal"/>
      <w:lvlText w:val="%1)"/>
      <w:lvlJc w:val="left"/>
    </w:lvl>
    <w:lvl w:ilvl="1" w:tplc="DFF0A786">
      <w:numFmt w:val="decimal"/>
      <w:lvlText w:val=""/>
      <w:lvlJc w:val="left"/>
    </w:lvl>
    <w:lvl w:ilvl="2" w:tplc="5F92F794">
      <w:numFmt w:val="decimal"/>
      <w:lvlText w:val=""/>
      <w:lvlJc w:val="left"/>
    </w:lvl>
    <w:lvl w:ilvl="3" w:tplc="A99672AC">
      <w:numFmt w:val="decimal"/>
      <w:lvlText w:val=""/>
      <w:lvlJc w:val="left"/>
    </w:lvl>
    <w:lvl w:ilvl="4" w:tplc="8CAAFEC6">
      <w:numFmt w:val="decimal"/>
      <w:lvlText w:val=""/>
      <w:lvlJc w:val="left"/>
    </w:lvl>
    <w:lvl w:ilvl="5" w:tplc="938C0D44">
      <w:numFmt w:val="decimal"/>
      <w:lvlText w:val=""/>
      <w:lvlJc w:val="left"/>
    </w:lvl>
    <w:lvl w:ilvl="6" w:tplc="427CEC80">
      <w:numFmt w:val="decimal"/>
      <w:lvlText w:val=""/>
      <w:lvlJc w:val="left"/>
    </w:lvl>
    <w:lvl w:ilvl="7" w:tplc="798A27C4">
      <w:numFmt w:val="decimal"/>
      <w:lvlText w:val=""/>
      <w:lvlJc w:val="left"/>
    </w:lvl>
    <w:lvl w:ilvl="8" w:tplc="0C4C04F0">
      <w:numFmt w:val="decimal"/>
      <w:lvlText w:val=""/>
      <w:lvlJc w:val="left"/>
    </w:lvl>
  </w:abstractNum>
  <w:abstractNum w:abstractNumId="22" w15:restartNumberingAfterBreak="0">
    <w:nsid w:val="00001953"/>
    <w:multiLevelType w:val="hybridMultilevel"/>
    <w:tmpl w:val="D41E3DEA"/>
    <w:lvl w:ilvl="0" w:tplc="A4C25508">
      <w:start w:val="1"/>
      <w:numFmt w:val="decimal"/>
      <w:lvlText w:val="%1)"/>
      <w:lvlJc w:val="left"/>
    </w:lvl>
    <w:lvl w:ilvl="1" w:tplc="73E0B6C4">
      <w:numFmt w:val="decimal"/>
      <w:lvlText w:val=""/>
      <w:lvlJc w:val="left"/>
    </w:lvl>
    <w:lvl w:ilvl="2" w:tplc="FDE87B06">
      <w:numFmt w:val="decimal"/>
      <w:lvlText w:val=""/>
      <w:lvlJc w:val="left"/>
    </w:lvl>
    <w:lvl w:ilvl="3" w:tplc="2ECEF586">
      <w:numFmt w:val="decimal"/>
      <w:lvlText w:val=""/>
      <w:lvlJc w:val="left"/>
    </w:lvl>
    <w:lvl w:ilvl="4" w:tplc="BB0C6B00">
      <w:numFmt w:val="decimal"/>
      <w:lvlText w:val=""/>
      <w:lvlJc w:val="left"/>
    </w:lvl>
    <w:lvl w:ilvl="5" w:tplc="7548B25C">
      <w:numFmt w:val="decimal"/>
      <w:lvlText w:val=""/>
      <w:lvlJc w:val="left"/>
    </w:lvl>
    <w:lvl w:ilvl="6" w:tplc="EEF01048">
      <w:numFmt w:val="decimal"/>
      <w:lvlText w:val=""/>
      <w:lvlJc w:val="left"/>
    </w:lvl>
    <w:lvl w:ilvl="7" w:tplc="FBCC58DE">
      <w:numFmt w:val="decimal"/>
      <w:lvlText w:val=""/>
      <w:lvlJc w:val="left"/>
    </w:lvl>
    <w:lvl w:ilvl="8" w:tplc="BB2C16AC">
      <w:numFmt w:val="decimal"/>
      <w:lvlText w:val=""/>
      <w:lvlJc w:val="left"/>
    </w:lvl>
  </w:abstractNum>
  <w:abstractNum w:abstractNumId="23" w15:restartNumberingAfterBreak="0">
    <w:nsid w:val="00001AF4"/>
    <w:multiLevelType w:val="hybridMultilevel"/>
    <w:tmpl w:val="BC9664E4"/>
    <w:lvl w:ilvl="0" w:tplc="FD684A16">
      <w:start w:val="1"/>
      <w:numFmt w:val="decimal"/>
      <w:lvlText w:val="%1."/>
      <w:lvlJc w:val="left"/>
    </w:lvl>
    <w:lvl w:ilvl="1" w:tplc="A338154E">
      <w:numFmt w:val="decimal"/>
      <w:lvlText w:val=""/>
      <w:lvlJc w:val="left"/>
    </w:lvl>
    <w:lvl w:ilvl="2" w:tplc="9E00E7A8">
      <w:numFmt w:val="decimal"/>
      <w:lvlText w:val=""/>
      <w:lvlJc w:val="left"/>
    </w:lvl>
    <w:lvl w:ilvl="3" w:tplc="AD285A50">
      <w:numFmt w:val="decimal"/>
      <w:lvlText w:val=""/>
      <w:lvlJc w:val="left"/>
    </w:lvl>
    <w:lvl w:ilvl="4" w:tplc="0090F8A0">
      <w:numFmt w:val="decimal"/>
      <w:lvlText w:val=""/>
      <w:lvlJc w:val="left"/>
    </w:lvl>
    <w:lvl w:ilvl="5" w:tplc="B24C8DB2">
      <w:numFmt w:val="decimal"/>
      <w:lvlText w:val=""/>
      <w:lvlJc w:val="left"/>
    </w:lvl>
    <w:lvl w:ilvl="6" w:tplc="587868BA">
      <w:numFmt w:val="decimal"/>
      <w:lvlText w:val=""/>
      <w:lvlJc w:val="left"/>
    </w:lvl>
    <w:lvl w:ilvl="7" w:tplc="0AA6F388">
      <w:numFmt w:val="decimal"/>
      <w:lvlText w:val=""/>
      <w:lvlJc w:val="left"/>
    </w:lvl>
    <w:lvl w:ilvl="8" w:tplc="6CA21F38">
      <w:numFmt w:val="decimal"/>
      <w:lvlText w:val=""/>
      <w:lvlJc w:val="left"/>
    </w:lvl>
  </w:abstractNum>
  <w:abstractNum w:abstractNumId="24" w15:restartNumberingAfterBreak="0">
    <w:nsid w:val="00002059"/>
    <w:multiLevelType w:val="hybridMultilevel"/>
    <w:tmpl w:val="3788B27A"/>
    <w:lvl w:ilvl="0" w:tplc="8ADEDFE6">
      <w:start w:val="1"/>
      <w:numFmt w:val="decimal"/>
      <w:lvlText w:val="%1."/>
      <w:lvlJc w:val="left"/>
    </w:lvl>
    <w:lvl w:ilvl="1" w:tplc="33DCED24">
      <w:numFmt w:val="decimal"/>
      <w:lvlText w:val=""/>
      <w:lvlJc w:val="left"/>
    </w:lvl>
    <w:lvl w:ilvl="2" w:tplc="2FBEE928">
      <w:numFmt w:val="decimal"/>
      <w:lvlText w:val=""/>
      <w:lvlJc w:val="left"/>
    </w:lvl>
    <w:lvl w:ilvl="3" w:tplc="4E1E5190">
      <w:numFmt w:val="decimal"/>
      <w:lvlText w:val=""/>
      <w:lvlJc w:val="left"/>
    </w:lvl>
    <w:lvl w:ilvl="4" w:tplc="88CC8402">
      <w:numFmt w:val="decimal"/>
      <w:lvlText w:val=""/>
      <w:lvlJc w:val="left"/>
    </w:lvl>
    <w:lvl w:ilvl="5" w:tplc="CFC8A1E4">
      <w:numFmt w:val="decimal"/>
      <w:lvlText w:val=""/>
      <w:lvlJc w:val="left"/>
    </w:lvl>
    <w:lvl w:ilvl="6" w:tplc="20188FB8">
      <w:numFmt w:val="decimal"/>
      <w:lvlText w:val=""/>
      <w:lvlJc w:val="left"/>
    </w:lvl>
    <w:lvl w:ilvl="7" w:tplc="0BFE63BE">
      <w:numFmt w:val="decimal"/>
      <w:lvlText w:val=""/>
      <w:lvlJc w:val="left"/>
    </w:lvl>
    <w:lvl w:ilvl="8" w:tplc="E02A704E">
      <w:numFmt w:val="decimal"/>
      <w:lvlText w:val=""/>
      <w:lvlJc w:val="left"/>
    </w:lvl>
  </w:abstractNum>
  <w:abstractNum w:abstractNumId="25" w15:restartNumberingAfterBreak="0">
    <w:nsid w:val="000022CD"/>
    <w:multiLevelType w:val="hybridMultilevel"/>
    <w:tmpl w:val="1122825C"/>
    <w:lvl w:ilvl="0" w:tplc="9BEC2588">
      <w:start w:val="1"/>
      <w:numFmt w:val="bullet"/>
      <w:lvlText w:val="-"/>
      <w:lvlJc w:val="left"/>
    </w:lvl>
    <w:lvl w:ilvl="1" w:tplc="5B16D8AE">
      <w:numFmt w:val="decimal"/>
      <w:lvlText w:val=""/>
      <w:lvlJc w:val="left"/>
    </w:lvl>
    <w:lvl w:ilvl="2" w:tplc="030E935C">
      <w:numFmt w:val="decimal"/>
      <w:lvlText w:val=""/>
      <w:lvlJc w:val="left"/>
    </w:lvl>
    <w:lvl w:ilvl="3" w:tplc="9DD6AA1C">
      <w:numFmt w:val="decimal"/>
      <w:lvlText w:val=""/>
      <w:lvlJc w:val="left"/>
    </w:lvl>
    <w:lvl w:ilvl="4" w:tplc="6218C972">
      <w:numFmt w:val="decimal"/>
      <w:lvlText w:val=""/>
      <w:lvlJc w:val="left"/>
    </w:lvl>
    <w:lvl w:ilvl="5" w:tplc="BFF46C8E">
      <w:numFmt w:val="decimal"/>
      <w:lvlText w:val=""/>
      <w:lvlJc w:val="left"/>
    </w:lvl>
    <w:lvl w:ilvl="6" w:tplc="E102BDBC">
      <w:numFmt w:val="decimal"/>
      <w:lvlText w:val=""/>
      <w:lvlJc w:val="left"/>
    </w:lvl>
    <w:lvl w:ilvl="7" w:tplc="85D6ECB0">
      <w:numFmt w:val="decimal"/>
      <w:lvlText w:val=""/>
      <w:lvlJc w:val="left"/>
    </w:lvl>
    <w:lvl w:ilvl="8" w:tplc="BF98A4B8">
      <w:numFmt w:val="decimal"/>
      <w:lvlText w:val=""/>
      <w:lvlJc w:val="left"/>
    </w:lvl>
  </w:abstractNum>
  <w:abstractNum w:abstractNumId="26" w15:restartNumberingAfterBreak="0">
    <w:nsid w:val="000023C9"/>
    <w:multiLevelType w:val="hybridMultilevel"/>
    <w:tmpl w:val="5F4EB54E"/>
    <w:lvl w:ilvl="0" w:tplc="136C7600">
      <w:start w:val="1"/>
      <w:numFmt w:val="bullet"/>
      <w:lvlText w:val="♦"/>
      <w:lvlJc w:val="left"/>
    </w:lvl>
    <w:lvl w:ilvl="1" w:tplc="67F82A90">
      <w:numFmt w:val="decimal"/>
      <w:lvlText w:val=""/>
      <w:lvlJc w:val="left"/>
    </w:lvl>
    <w:lvl w:ilvl="2" w:tplc="48765C8A">
      <w:numFmt w:val="decimal"/>
      <w:lvlText w:val=""/>
      <w:lvlJc w:val="left"/>
    </w:lvl>
    <w:lvl w:ilvl="3" w:tplc="72968072">
      <w:numFmt w:val="decimal"/>
      <w:lvlText w:val=""/>
      <w:lvlJc w:val="left"/>
    </w:lvl>
    <w:lvl w:ilvl="4" w:tplc="3E385892">
      <w:numFmt w:val="decimal"/>
      <w:lvlText w:val=""/>
      <w:lvlJc w:val="left"/>
    </w:lvl>
    <w:lvl w:ilvl="5" w:tplc="2EC0DFFC">
      <w:numFmt w:val="decimal"/>
      <w:lvlText w:val=""/>
      <w:lvlJc w:val="left"/>
    </w:lvl>
    <w:lvl w:ilvl="6" w:tplc="4EF6A3AE">
      <w:numFmt w:val="decimal"/>
      <w:lvlText w:val=""/>
      <w:lvlJc w:val="left"/>
    </w:lvl>
    <w:lvl w:ilvl="7" w:tplc="C0ECB520">
      <w:numFmt w:val="decimal"/>
      <w:lvlText w:val=""/>
      <w:lvlJc w:val="left"/>
    </w:lvl>
    <w:lvl w:ilvl="8" w:tplc="3B04586C">
      <w:numFmt w:val="decimal"/>
      <w:lvlText w:val=""/>
      <w:lvlJc w:val="left"/>
    </w:lvl>
  </w:abstractNum>
  <w:abstractNum w:abstractNumId="27" w15:restartNumberingAfterBreak="0">
    <w:nsid w:val="0000249E"/>
    <w:multiLevelType w:val="hybridMultilevel"/>
    <w:tmpl w:val="411AEADC"/>
    <w:lvl w:ilvl="0" w:tplc="A67C7260">
      <w:start w:val="1"/>
      <w:numFmt w:val="bullet"/>
      <w:lvlText w:val="в"/>
      <w:lvlJc w:val="left"/>
    </w:lvl>
    <w:lvl w:ilvl="1" w:tplc="56845A0E">
      <w:start w:val="15"/>
      <w:numFmt w:val="decimal"/>
      <w:lvlText w:val="%2."/>
      <w:lvlJc w:val="left"/>
    </w:lvl>
    <w:lvl w:ilvl="2" w:tplc="3A589ED0">
      <w:numFmt w:val="decimal"/>
      <w:lvlText w:val=""/>
      <w:lvlJc w:val="left"/>
    </w:lvl>
    <w:lvl w:ilvl="3" w:tplc="1332BE02">
      <w:numFmt w:val="decimal"/>
      <w:lvlText w:val=""/>
      <w:lvlJc w:val="left"/>
    </w:lvl>
    <w:lvl w:ilvl="4" w:tplc="EB4A1722">
      <w:numFmt w:val="decimal"/>
      <w:lvlText w:val=""/>
      <w:lvlJc w:val="left"/>
    </w:lvl>
    <w:lvl w:ilvl="5" w:tplc="D82002DA">
      <w:numFmt w:val="decimal"/>
      <w:lvlText w:val=""/>
      <w:lvlJc w:val="left"/>
    </w:lvl>
    <w:lvl w:ilvl="6" w:tplc="A94418D0">
      <w:numFmt w:val="decimal"/>
      <w:lvlText w:val=""/>
      <w:lvlJc w:val="left"/>
    </w:lvl>
    <w:lvl w:ilvl="7" w:tplc="30BE75A0">
      <w:numFmt w:val="decimal"/>
      <w:lvlText w:val=""/>
      <w:lvlJc w:val="left"/>
    </w:lvl>
    <w:lvl w:ilvl="8" w:tplc="0D6C49F6">
      <w:numFmt w:val="decimal"/>
      <w:lvlText w:val=""/>
      <w:lvlJc w:val="left"/>
    </w:lvl>
  </w:abstractNum>
  <w:abstractNum w:abstractNumId="28" w15:restartNumberingAfterBreak="0">
    <w:nsid w:val="0000261E"/>
    <w:multiLevelType w:val="hybridMultilevel"/>
    <w:tmpl w:val="69A45456"/>
    <w:lvl w:ilvl="0" w:tplc="E0F84B78">
      <w:start w:val="1"/>
      <w:numFmt w:val="bullet"/>
      <w:lvlText w:val="•"/>
      <w:lvlJc w:val="left"/>
    </w:lvl>
    <w:lvl w:ilvl="1" w:tplc="AB544012">
      <w:start w:val="1"/>
      <w:numFmt w:val="bullet"/>
      <w:lvlText w:val="В"/>
      <w:lvlJc w:val="left"/>
    </w:lvl>
    <w:lvl w:ilvl="2" w:tplc="7E6A4242">
      <w:numFmt w:val="decimal"/>
      <w:lvlText w:val=""/>
      <w:lvlJc w:val="left"/>
    </w:lvl>
    <w:lvl w:ilvl="3" w:tplc="3430A73A">
      <w:numFmt w:val="decimal"/>
      <w:lvlText w:val=""/>
      <w:lvlJc w:val="left"/>
    </w:lvl>
    <w:lvl w:ilvl="4" w:tplc="EEF4A5CE">
      <w:numFmt w:val="decimal"/>
      <w:lvlText w:val=""/>
      <w:lvlJc w:val="left"/>
    </w:lvl>
    <w:lvl w:ilvl="5" w:tplc="7F1237F8">
      <w:numFmt w:val="decimal"/>
      <w:lvlText w:val=""/>
      <w:lvlJc w:val="left"/>
    </w:lvl>
    <w:lvl w:ilvl="6" w:tplc="AC606A74">
      <w:numFmt w:val="decimal"/>
      <w:lvlText w:val=""/>
      <w:lvlJc w:val="left"/>
    </w:lvl>
    <w:lvl w:ilvl="7" w:tplc="4A02A216">
      <w:numFmt w:val="decimal"/>
      <w:lvlText w:val=""/>
      <w:lvlJc w:val="left"/>
    </w:lvl>
    <w:lvl w:ilvl="8" w:tplc="A8C2C26A">
      <w:numFmt w:val="decimal"/>
      <w:lvlText w:val=""/>
      <w:lvlJc w:val="left"/>
    </w:lvl>
  </w:abstractNum>
  <w:abstractNum w:abstractNumId="29" w15:restartNumberingAfterBreak="0">
    <w:nsid w:val="000026CA"/>
    <w:multiLevelType w:val="hybridMultilevel"/>
    <w:tmpl w:val="D778CCD8"/>
    <w:lvl w:ilvl="0" w:tplc="14D8E0B8">
      <w:start w:val="9"/>
      <w:numFmt w:val="decimal"/>
      <w:lvlText w:val="%1."/>
      <w:lvlJc w:val="left"/>
    </w:lvl>
    <w:lvl w:ilvl="1" w:tplc="77EE681E">
      <w:start w:val="1"/>
      <w:numFmt w:val="bullet"/>
      <w:lvlText w:val="В"/>
      <w:lvlJc w:val="left"/>
    </w:lvl>
    <w:lvl w:ilvl="2" w:tplc="A95CDE40">
      <w:numFmt w:val="decimal"/>
      <w:lvlText w:val=""/>
      <w:lvlJc w:val="left"/>
    </w:lvl>
    <w:lvl w:ilvl="3" w:tplc="D6EE092E">
      <w:numFmt w:val="decimal"/>
      <w:lvlText w:val=""/>
      <w:lvlJc w:val="left"/>
    </w:lvl>
    <w:lvl w:ilvl="4" w:tplc="63E273CC">
      <w:numFmt w:val="decimal"/>
      <w:lvlText w:val=""/>
      <w:lvlJc w:val="left"/>
    </w:lvl>
    <w:lvl w:ilvl="5" w:tplc="DD2CA5AC">
      <w:numFmt w:val="decimal"/>
      <w:lvlText w:val=""/>
      <w:lvlJc w:val="left"/>
    </w:lvl>
    <w:lvl w:ilvl="6" w:tplc="5CAA8350">
      <w:numFmt w:val="decimal"/>
      <w:lvlText w:val=""/>
      <w:lvlJc w:val="left"/>
    </w:lvl>
    <w:lvl w:ilvl="7" w:tplc="F6FA5F4A">
      <w:numFmt w:val="decimal"/>
      <w:lvlText w:val=""/>
      <w:lvlJc w:val="left"/>
    </w:lvl>
    <w:lvl w:ilvl="8" w:tplc="024C6D3A">
      <w:numFmt w:val="decimal"/>
      <w:lvlText w:val=""/>
      <w:lvlJc w:val="left"/>
    </w:lvl>
  </w:abstractNum>
  <w:abstractNum w:abstractNumId="30" w15:restartNumberingAfterBreak="0">
    <w:nsid w:val="00002833"/>
    <w:multiLevelType w:val="hybridMultilevel"/>
    <w:tmpl w:val="13AC345C"/>
    <w:lvl w:ilvl="0" w:tplc="0CB85E24">
      <w:start w:val="1"/>
      <w:numFmt w:val="bullet"/>
      <w:lvlText w:val="в"/>
      <w:lvlJc w:val="left"/>
    </w:lvl>
    <w:lvl w:ilvl="1" w:tplc="E0141E00">
      <w:numFmt w:val="decimal"/>
      <w:lvlText w:val=""/>
      <w:lvlJc w:val="left"/>
    </w:lvl>
    <w:lvl w:ilvl="2" w:tplc="2D92B634">
      <w:numFmt w:val="decimal"/>
      <w:lvlText w:val=""/>
      <w:lvlJc w:val="left"/>
    </w:lvl>
    <w:lvl w:ilvl="3" w:tplc="7BE8F016">
      <w:numFmt w:val="decimal"/>
      <w:lvlText w:val=""/>
      <w:lvlJc w:val="left"/>
    </w:lvl>
    <w:lvl w:ilvl="4" w:tplc="FF922C3E">
      <w:numFmt w:val="decimal"/>
      <w:lvlText w:val=""/>
      <w:lvlJc w:val="left"/>
    </w:lvl>
    <w:lvl w:ilvl="5" w:tplc="9788D9C8">
      <w:numFmt w:val="decimal"/>
      <w:lvlText w:val=""/>
      <w:lvlJc w:val="left"/>
    </w:lvl>
    <w:lvl w:ilvl="6" w:tplc="4D8A0ECA">
      <w:numFmt w:val="decimal"/>
      <w:lvlText w:val=""/>
      <w:lvlJc w:val="left"/>
    </w:lvl>
    <w:lvl w:ilvl="7" w:tplc="DA405E4C">
      <w:numFmt w:val="decimal"/>
      <w:lvlText w:val=""/>
      <w:lvlJc w:val="left"/>
    </w:lvl>
    <w:lvl w:ilvl="8" w:tplc="E0D04F62">
      <w:numFmt w:val="decimal"/>
      <w:lvlText w:val=""/>
      <w:lvlJc w:val="left"/>
    </w:lvl>
  </w:abstractNum>
  <w:abstractNum w:abstractNumId="31" w15:restartNumberingAfterBreak="0">
    <w:nsid w:val="0000288F"/>
    <w:multiLevelType w:val="hybridMultilevel"/>
    <w:tmpl w:val="131C65AC"/>
    <w:lvl w:ilvl="0" w:tplc="D12E71F2">
      <w:start w:val="32"/>
      <w:numFmt w:val="decimal"/>
      <w:lvlText w:val="%1."/>
      <w:lvlJc w:val="left"/>
    </w:lvl>
    <w:lvl w:ilvl="1" w:tplc="E444B6FA">
      <w:numFmt w:val="decimal"/>
      <w:lvlText w:val=""/>
      <w:lvlJc w:val="left"/>
    </w:lvl>
    <w:lvl w:ilvl="2" w:tplc="4E70AFB2">
      <w:numFmt w:val="decimal"/>
      <w:lvlText w:val=""/>
      <w:lvlJc w:val="left"/>
    </w:lvl>
    <w:lvl w:ilvl="3" w:tplc="CEF413A6">
      <w:numFmt w:val="decimal"/>
      <w:lvlText w:val=""/>
      <w:lvlJc w:val="left"/>
    </w:lvl>
    <w:lvl w:ilvl="4" w:tplc="350EE398">
      <w:numFmt w:val="decimal"/>
      <w:lvlText w:val=""/>
      <w:lvlJc w:val="left"/>
    </w:lvl>
    <w:lvl w:ilvl="5" w:tplc="BEE033DE">
      <w:numFmt w:val="decimal"/>
      <w:lvlText w:val=""/>
      <w:lvlJc w:val="left"/>
    </w:lvl>
    <w:lvl w:ilvl="6" w:tplc="1F66FF9E">
      <w:numFmt w:val="decimal"/>
      <w:lvlText w:val=""/>
      <w:lvlJc w:val="left"/>
    </w:lvl>
    <w:lvl w:ilvl="7" w:tplc="F5F6708C">
      <w:numFmt w:val="decimal"/>
      <w:lvlText w:val=""/>
      <w:lvlJc w:val="left"/>
    </w:lvl>
    <w:lvl w:ilvl="8" w:tplc="25627C88">
      <w:numFmt w:val="decimal"/>
      <w:lvlText w:val=""/>
      <w:lvlJc w:val="left"/>
    </w:lvl>
  </w:abstractNum>
  <w:abstractNum w:abstractNumId="32" w15:restartNumberingAfterBreak="0">
    <w:nsid w:val="00002B0C"/>
    <w:multiLevelType w:val="hybridMultilevel"/>
    <w:tmpl w:val="E7EAC164"/>
    <w:lvl w:ilvl="0" w:tplc="B8646A28">
      <w:start w:val="1"/>
      <w:numFmt w:val="bullet"/>
      <w:lvlText w:val="В"/>
      <w:lvlJc w:val="left"/>
    </w:lvl>
    <w:lvl w:ilvl="1" w:tplc="0076F4CC">
      <w:numFmt w:val="decimal"/>
      <w:lvlText w:val=""/>
      <w:lvlJc w:val="left"/>
    </w:lvl>
    <w:lvl w:ilvl="2" w:tplc="E70682AE">
      <w:numFmt w:val="decimal"/>
      <w:lvlText w:val=""/>
      <w:lvlJc w:val="left"/>
    </w:lvl>
    <w:lvl w:ilvl="3" w:tplc="CFCC4B7E">
      <w:numFmt w:val="decimal"/>
      <w:lvlText w:val=""/>
      <w:lvlJc w:val="left"/>
    </w:lvl>
    <w:lvl w:ilvl="4" w:tplc="A866C686">
      <w:numFmt w:val="decimal"/>
      <w:lvlText w:val=""/>
      <w:lvlJc w:val="left"/>
    </w:lvl>
    <w:lvl w:ilvl="5" w:tplc="7FD69836">
      <w:numFmt w:val="decimal"/>
      <w:lvlText w:val=""/>
      <w:lvlJc w:val="left"/>
    </w:lvl>
    <w:lvl w:ilvl="6" w:tplc="CBE6BD88">
      <w:numFmt w:val="decimal"/>
      <w:lvlText w:val=""/>
      <w:lvlJc w:val="left"/>
    </w:lvl>
    <w:lvl w:ilvl="7" w:tplc="9AD8BC6E">
      <w:numFmt w:val="decimal"/>
      <w:lvlText w:val=""/>
      <w:lvlJc w:val="left"/>
    </w:lvl>
    <w:lvl w:ilvl="8" w:tplc="6EA294FE">
      <w:numFmt w:val="decimal"/>
      <w:lvlText w:val=""/>
      <w:lvlJc w:val="left"/>
    </w:lvl>
  </w:abstractNum>
  <w:abstractNum w:abstractNumId="33" w15:restartNumberingAfterBreak="0">
    <w:nsid w:val="00002C49"/>
    <w:multiLevelType w:val="hybridMultilevel"/>
    <w:tmpl w:val="3114423C"/>
    <w:lvl w:ilvl="0" w:tplc="78D4C62C">
      <w:start w:val="31"/>
      <w:numFmt w:val="decimal"/>
      <w:lvlText w:val="%1."/>
      <w:lvlJc w:val="left"/>
    </w:lvl>
    <w:lvl w:ilvl="1" w:tplc="FADA18AC">
      <w:numFmt w:val="decimal"/>
      <w:lvlText w:val=""/>
      <w:lvlJc w:val="left"/>
    </w:lvl>
    <w:lvl w:ilvl="2" w:tplc="F2CAFAF6">
      <w:numFmt w:val="decimal"/>
      <w:lvlText w:val=""/>
      <w:lvlJc w:val="left"/>
    </w:lvl>
    <w:lvl w:ilvl="3" w:tplc="622C9EDE">
      <w:numFmt w:val="decimal"/>
      <w:lvlText w:val=""/>
      <w:lvlJc w:val="left"/>
    </w:lvl>
    <w:lvl w:ilvl="4" w:tplc="57283110">
      <w:numFmt w:val="decimal"/>
      <w:lvlText w:val=""/>
      <w:lvlJc w:val="left"/>
    </w:lvl>
    <w:lvl w:ilvl="5" w:tplc="AAF86E16">
      <w:numFmt w:val="decimal"/>
      <w:lvlText w:val=""/>
      <w:lvlJc w:val="left"/>
    </w:lvl>
    <w:lvl w:ilvl="6" w:tplc="C40ED676">
      <w:numFmt w:val="decimal"/>
      <w:lvlText w:val=""/>
      <w:lvlJc w:val="left"/>
    </w:lvl>
    <w:lvl w:ilvl="7" w:tplc="F09AFEF0">
      <w:numFmt w:val="decimal"/>
      <w:lvlText w:val=""/>
      <w:lvlJc w:val="left"/>
    </w:lvl>
    <w:lvl w:ilvl="8" w:tplc="D5B4EDFE">
      <w:numFmt w:val="decimal"/>
      <w:lvlText w:val=""/>
      <w:lvlJc w:val="left"/>
    </w:lvl>
  </w:abstractNum>
  <w:abstractNum w:abstractNumId="34" w15:restartNumberingAfterBreak="0">
    <w:nsid w:val="00002F14"/>
    <w:multiLevelType w:val="hybridMultilevel"/>
    <w:tmpl w:val="17544B08"/>
    <w:lvl w:ilvl="0" w:tplc="CC56BA5A">
      <w:start w:val="1"/>
      <w:numFmt w:val="bullet"/>
      <w:lvlText w:val="-"/>
      <w:lvlJc w:val="left"/>
    </w:lvl>
    <w:lvl w:ilvl="1" w:tplc="7DC2F58E">
      <w:numFmt w:val="decimal"/>
      <w:lvlText w:val=""/>
      <w:lvlJc w:val="left"/>
    </w:lvl>
    <w:lvl w:ilvl="2" w:tplc="F990A616">
      <w:numFmt w:val="decimal"/>
      <w:lvlText w:val=""/>
      <w:lvlJc w:val="left"/>
    </w:lvl>
    <w:lvl w:ilvl="3" w:tplc="37980BD6">
      <w:numFmt w:val="decimal"/>
      <w:lvlText w:val=""/>
      <w:lvlJc w:val="left"/>
    </w:lvl>
    <w:lvl w:ilvl="4" w:tplc="7B9C939A">
      <w:numFmt w:val="decimal"/>
      <w:lvlText w:val=""/>
      <w:lvlJc w:val="left"/>
    </w:lvl>
    <w:lvl w:ilvl="5" w:tplc="E9C86162">
      <w:numFmt w:val="decimal"/>
      <w:lvlText w:val=""/>
      <w:lvlJc w:val="left"/>
    </w:lvl>
    <w:lvl w:ilvl="6" w:tplc="82824A76">
      <w:numFmt w:val="decimal"/>
      <w:lvlText w:val=""/>
      <w:lvlJc w:val="left"/>
    </w:lvl>
    <w:lvl w:ilvl="7" w:tplc="1AC2D9E0">
      <w:numFmt w:val="decimal"/>
      <w:lvlText w:val=""/>
      <w:lvlJc w:val="left"/>
    </w:lvl>
    <w:lvl w:ilvl="8" w:tplc="DE5E723C">
      <w:numFmt w:val="decimal"/>
      <w:lvlText w:val=""/>
      <w:lvlJc w:val="left"/>
    </w:lvl>
  </w:abstractNum>
  <w:abstractNum w:abstractNumId="35" w15:restartNumberingAfterBreak="0">
    <w:nsid w:val="00002FFF"/>
    <w:multiLevelType w:val="hybridMultilevel"/>
    <w:tmpl w:val="736EAC6E"/>
    <w:lvl w:ilvl="0" w:tplc="A202B016">
      <w:start w:val="1"/>
      <w:numFmt w:val="bullet"/>
      <w:lvlText w:val="-"/>
      <w:lvlJc w:val="left"/>
    </w:lvl>
    <w:lvl w:ilvl="1" w:tplc="DB10A34E">
      <w:numFmt w:val="decimal"/>
      <w:lvlText w:val=""/>
      <w:lvlJc w:val="left"/>
    </w:lvl>
    <w:lvl w:ilvl="2" w:tplc="81AAC7FA">
      <w:numFmt w:val="decimal"/>
      <w:lvlText w:val=""/>
      <w:lvlJc w:val="left"/>
    </w:lvl>
    <w:lvl w:ilvl="3" w:tplc="43CC3FC6">
      <w:numFmt w:val="decimal"/>
      <w:lvlText w:val=""/>
      <w:lvlJc w:val="left"/>
    </w:lvl>
    <w:lvl w:ilvl="4" w:tplc="D9448EF8">
      <w:numFmt w:val="decimal"/>
      <w:lvlText w:val=""/>
      <w:lvlJc w:val="left"/>
    </w:lvl>
    <w:lvl w:ilvl="5" w:tplc="62AE0FA4">
      <w:numFmt w:val="decimal"/>
      <w:lvlText w:val=""/>
      <w:lvlJc w:val="left"/>
    </w:lvl>
    <w:lvl w:ilvl="6" w:tplc="8526770E">
      <w:numFmt w:val="decimal"/>
      <w:lvlText w:val=""/>
      <w:lvlJc w:val="left"/>
    </w:lvl>
    <w:lvl w:ilvl="7" w:tplc="E10AD1F4">
      <w:numFmt w:val="decimal"/>
      <w:lvlText w:val=""/>
      <w:lvlJc w:val="left"/>
    </w:lvl>
    <w:lvl w:ilvl="8" w:tplc="2D047B5C">
      <w:numFmt w:val="decimal"/>
      <w:lvlText w:val=""/>
      <w:lvlJc w:val="left"/>
    </w:lvl>
  </w:abstractNum>
  <w:abstractNum w:abstractNumId="36" w15:restartNumberingAfterBreak="0">
    <w:nsid w:val="000032E6"/>
    <w:multiLevelType w:val="hybridMultilevel"/>
    <w:tmpl w:val="0BDC3C54"/>
    <w:lvl w:ilvl="0" w:tplc="E5A6A004">
      <w:start w:val="2"/>
      <w:numFmt w:val="decimal"/>
      <w:lvlText w:val="%1."/>
      <w:lvlJc w:val="left"/>
    </w:lvl>
    <w:lvl w:ilvl="1" w:tplc="5D4E0812">
      <w:numFmt w:val="decimal"/>
      <w:lvlText w:val=""/>
      <w:lvlJc w:val="left"/>
    </w:lvl>
    <w:lvl w:ilvl="2" w:tplc="FDA676F6">
      <w:numFmt w:val="decimal"/>
      <w:lvlText w:val=""/>
      <w:lvlJc w:val="left"/>
    </w:lvl>
    <w:lvl w:ilvl="3" w:tplc="3B72141E">
      <w:numFmt w:val="decimal"/>
      <w:lvlText w:val=""/>
      <w:lvlJc w:val="left"/>
    </w:lvl>
    <w:lvl w:ilvl="4" w:tplc="04521D8A">
      <w:numFmt w:val="decimal"/>
      <w:lvlText w:val=""/>
      <w:lvlJc w:val="left"/>
    </w:lvl>
    <w:lvl w:ilvl="5" w:tplc="906CFB8A">
      <w:numFmt w:val="decimal"/>
      <w:lvlText w:val=""/>
      <w:lvlJc w:val="left"/>
    </w:lvl>
    <w:lvl w:ilvl="6" w:tplc="98C0ABF0">
      <w:numFmt w:val="decimal"/>
      <w:lvlText w:val=""/>
      <w:lvlJc w:val="left"/>
    </w:lvl>
    <w:lvl w:ilvl="7" w:tplc="9B0809E6">
      <w:numFmt w:val="decimal"/>
      <w:lvlText w:val=""/>
      <w:lvlJc w:val="left"/>
    </w:lvl>
    <w:lvl w:ilvl="8" w:tplc="1FD4880C">
      <w:numFmt w:val="decimal"/>
      <w:lvlText w:val=""/>
      <w:lvlJc w:val="left"/>
    </w:lvl>
  </w:abstractNum>
  <w:abstractNum w:abstractNumId="37" w15:restartNumberingAfterBreak="0">
    <w:nsid w:val="000033EA"/>
    <w:multiLevelType w:val="hybridMultilevel"/>
    <w:tmpl w:val="3D80B1E0"/>
    <w:lvl w:ilvl="0" w:tplc="6066C762">
      <w:start w:val="1"/>
      <w:numFmt w:val="bullet"/>
      <w:lvlText w:val="♦"/>
      <w:lvlJc w:val="left"/>
    </w:lvl>
    <w:lvl w:ilvl="1" w:tplc="77567C44">
      <w:start w:val="1"/>
      <w:numFmt w:val="bullet"/>
      <w:lvlText w:val="К"/>
      <w:lvlJc w:val="left"/>
    </w:lvl>
    <w:lvl w:ilvl="2" w:tplc="A210E632">
      <w:numFmt w:val="decimal"/>
      <w:lvlText w:val=""/>
      <w:lvlJc w:val="left"/>
    </w:lvl>
    <w:lvl w:ilvl="3" w:tplc="888E5AD2">
      <w:numFmt w:val="decimal"/>
      <w:lvlText w:val=""/>
      <w:lvlJc w:val="left"/>
    </w:lvl>
    <w:lvl w:ilvl="4" w:tplc="C5EC9674">
      <w:numFmt w:val="decimal"/>
      <w:lvlText w:val=""/>
      <w:lvlJc w:val="left"/>
    </w:lvl>
    <w:lvl w:ilvl="5" w:tplc="47DC4D28">
      <w:numFmt w:val="decimal"/>
      <w:lvlText w:val=""/>
      <w:lvlJc w:val="left"/>
    </w:lvl>
    <w:lvl w:ilvl="6" w:tplc="9148DD66">
      <w:numFmt w:val="decimal"/>
      <w:lvlText w:val=""/>
      <w:lvlJc w:val="left"/>
    </w:lvl>
    <w:lvl w:ilvl="7" w:tplc="41B88FC2">
      <w:numFmt w:val="decimal"/>
      <w:lvlText w:val=""/>
      <w:lvlJc w:val="left"/>
    </w:lvl>
    <w:lvl w:ilvl="8" w:tplc="8CE6EA0C">
      <w:numFmt w:val="decimal"/>
      <w:lvlText w:val=""/>
      <w:lvlJc w:val="left"/>
    </w:lvl>
  </w:abstractNum>
  <w:abstractNum w:abstractNumId="38" w15:restartNumberingAfterBreak="0">
    <w:nsid w:val="0000368E"/>
    <w:multiLevelType w:val="hybridMultilevel"/>
    <w:tmpl w:val="805E3C10"/>
    <w:lvl w:ilvl="0" w:tplc="97B47180">
      <w:start w:val="1"/>
      <w:numFmt w:val="bullet"/>
      <w:lvlText w:val="В"/>
      <w:lvlJc w:val="left"/>
    </w:lvl>
    <w:lvl w:ilvl="1" w:tplc="D20CA822">
      <w:numFmt w:val="decimal"/>
      <w:lvlText w:val=""/>
      <w:lvlJc w:val="left"/>
    </w:lvl>
    <w:lvl w:ilvl="2" w:tplc="9104D9DC">
      <w:numFmt w:val="decimal"/>
      <w:lvlText w:val=""/>
      <w:lvlJc w:val="left"/>
    </w:lvl>
    <w:lvl w:ilvl="3" w:tplc="8F402B78">
      <w:numFmt w:val="decimal"/>
      <w:lvlText w:val=""/>
      <w:lvlJc w:val="left"/>
    </w:lvl>
    <w:lvl w:ilvl="4" w:tplc="F25A21D0">
      <w:numFmt w:val="decimal"/>
      <w:lvlText w:val=""/>
      <w:lvlJc w:val="left"/>
    </w:lvl>
    <w:lvl w:ilvl="5" w:tplc="911ECFD8">
      <w:numFmt w:val="decimal"/>
      <w:lvlText w:val=""/>
      <w:lvlJc w:val="left"/>
    </w:lvl>
    <w:lvl w:ilvl="6" w:tplc="0DB2BBB0">
      <w:numFmt w:val="decimal"/>
      <w:lvlText w:val=""/>
      <w:lvlJc w:val="left"/>
    </w:lvl>
    <w:lvl w:ilvl="7" w:tplc="ED6CEF50">
      <w:numFmt w:val="decimal"/>
      <w:lvlText w:val=""/>
      <w:lvlJc w:val="left"/>
    </w:lvl>
    <w:lvl w:ilvl="8" w:tplc="9016334A">
      <w:numFmt w:val="decimal"/>
      <w:lvlText w:val=""/>
      <w:lvlJc w:val="left"/>
    </w:lvl>
  </w:abstractNum>
  <w:abstractNum w:abstractNumId="39" w15:restartNumberingAfterBreak="0">
    <w:nsid w:val="00003699"/>
    <w:multiLevelType w:val="hybridMultilevel"/>
    <w:tmpl w:val="B06CA604"/>
    <w:lvl w:ilvl="0" w:tplc="5E6CDBE0">
      <w:start w:val="1"/>
      <w:numFmt w:val="bullet"/>
      <w:lvlText w:val="-"/>
      <w:lvlJc w:val="left"/>
    </w:lvl>
    <w:lvl w:ilvl="1" w:tplc="DBB8BDF4">
      <w:numFmt w:val="decimal"/>
      <w:lvlText w:val=""/>
      <w:lvlJc w:val="left"/>
    </w:lvl>
    <w:lvl w:ilvl="2" w:tplc="C3A29962">
      <w:numFmt w:val="decimal"/>
      <w:lvlText w:val=""/>
      <w:lvlJc w:val="left"/>
    </w:lvl>
    <w:lvl w:ilvl="3" w:tplc="DF729F28">
      <w:numFmt w:val="decimal"/>
      <w:lvlText w:val=""/>
      <w:lvlJc w:val="left"/>
    </w:lvl>
    <w:lvl w:ilvl="4" w:tplc="3802196E">
      <w:numFmt w:val="decimal"/>
      <w:lvlText w:val=""/>
      <w:lvlJc w:val="left"/>
    </w:lvl>
    <w:lvl w:ilvl="5" w:tplc="EDA8ECD4">
      <w:numFmt w:val="decimal"/>
      <w:lvlText w:val=""/>
      <w:lvlJc w:val="left"/>
    </w:lvl>
    <w:lvl w:ilvl="6" w:tplc="49B4EACA">
      <w:numFmt w:val="decimal"/>
      <w:lvlText w:val=""/>
      <w:lvlJc w:val="left"/>
    </w:lvl>
    <w:lvl w:ilvl="7" w:tplc="F3BC325A">
      <w:numFmt w:val="decimal"/>
      <w:lvlText w:val=""/>
      <w:lvlJc w:val="left"/>
    </w:lvl>
    <w:lvl w:ilvl="8" w:tplc="28F0C4D0">
      <w:numFmt w:val="decimal"/>
      <w:lvlText w:val=""/>
      <w:lvlJc w:val="left"/>
    </w:lvl>
  </w:abstractNum>
  <w:abstractNum w:abstractNumId="40" w15:restartNumberingAfterBreak="0">
    <w:nsid w:val="00003A2D"/>
    <w:multiLevelType w:val="hybridMultilevel"/>
    <w:tmpl w:val="D67A99B2"/>
    <w:lvl w:ilvl="0" w:tplc="B722220C">
      <w:start w:val="1"/>
      <w:numFmt w:val="decimal"/>
      <w:lvlText w:val="%1."/>
      <w:lvlJc w:val="left"/>
    </w:lvl>
    <w:lvl w:ilvl="1" w:tplc="88547E94">
      <w:numFmt w:val="decimal"/>
      <w:lvlText w:val=""/>
      <w:lvlJc w:val="left"/>
    </w:lvl>
    <w:lvl w:ilvl="2" w:tplc="6246AB38">
      <w:numFmt w:val="decimal"/>
      <w:lvlText w:val=""/>
      <w:lvlJc w:val="left"/>
    </w:lvl>
    <w:lvl w:ilvl="3" w:tplc="F8464D12">
      <w:numFmt w:val="decimal"/>
      <w:lvlText w:val=""/>
      <w:lvlJc w:val="left"/>
    </w:lvl>
    <w:lvl w:ilvl="4" w:tplc="2DEE633E">
      <w:numFmt w:val="decimal"/>
      <w:lvlText w:val=""/>
      <w:lvlJc w:val="left"/>
    </w:lvl>
    <w:lvl w:ilvl="5" w:tplc="B75E1D16">
      <w:numFmt w:val="decimal"/>
      <w:lvlText w:val=""/>
      <w:lvlJc w:val="left"/>
    </w:lvl>
    <w:lvl w:ilvl="6" w:tplc="3438CF28">
      <w:numFmt w:val="decimal"/>
      <w:lvlText w:val=""/>
      <w:lvlJc w:val="left"/>
    </w:lvl>
    <w:lvl w:ilvl="7" w:tplc="C074A396">
      <w:numFmt w:val="decimal"/>
      <w:lvlText w:val=""/>
      <w:lvlJc w:val="left"/>
    </w:lvl>
    <w:lvl w:ilvl="8" w:tplc="270C7EE6">
      <w:numFmt w:val="decimal"/>
      <w:lvlText w:val=""/>
      <w:lvlJc w:val="left"/>
    </w:lvl>
  </w:abstractNum>
  <w:abstractNum w:abstractNumId="41" w15:restartNumberingAfterBreak="0">
    <w:nsid w:val="00003A61"/>
    <w:multiLevelType w:val="hybridMultilevel"/>
    <w:tmpl w:val="EFD207C8"/>
    <w:lvl w:ilvl="0" w:tplc="D21ACE8C">
      <w:start w:val="33"/>
      <w:numFmt w:val="decimal"/>
      <w:lvlText w:val="%1."/>
      <w:lvlJc w:val="left"/>
    </w:lvl>
    <w:lvl w:ilvl="1" w:tplc="5776D082">
      <w:numFmt w:val="decimal"/>
      <w:lvlText w:val=""/>
      <w:lvlJc w:val="left"/>
    </w:lvl>
    <w:lvl w:ilvl="2" w:tplc="86028998">
      <w:numFmt w:val="decimal"/>
      <w:lvlText w:val=""/>
      <w:lvlJc w:val="left"/>
    </w:lvl>
    <w:lvl w:ilvl="3" w:tplc="06B0E5E0">
      <w:numFmt w:val="decimal"/>
      <w:lvlText w:val=""/>
      <w:lvlJc w:val="left"/>
    </w:lvl>
    <w:lvl w:ilvl="4" w:tplc="3ECC7DCA">
      <w:numFmt w:val="decimal"/>
      <w:lvlText w:val=""/>
      <w:lvlJc w:val="left"/>
    </w:lvl>
    <w:lvl w:ilvl="5" w:tplc="2662CC2A">
      <w:numFmt w:val="decimal"/>
      <w:lvlText w:val=""/>
      <w:lvlJc w:val="left"/>
    </w:lvl>
    <w:lvl w:ilvl="6" w:tplc="0A12A3A6">
      <w:numFmt w:val="decimal"/>
      <w:lvlText w:val=""/>
      <w:lvlJc w:val="left"/>
    </w:lvl>
    <w:lvl w:ilvl="7" w:tplc="83225800">
      <w:numFmt w:val="decimal"/>
      <w:lvlText w:val=""/>
      <w:lvlJc w:val="left"/>
    </w:lvl>
    <w:lvl w:ilvl="8" w:tplc="7A244240">
      <w:numFmt w:val="decimal"/>
      <w:lvlText w:val=""/>
      <w:lvlJc w:val="left"/>
    </w:lvl>
  </w:abstractNum>
  <w:abstractNum w:abstractNumId="42" w15:restartNumberingAfterBreak="0">
    <w:nsid w:val="00003C61"/>
    <w:multiLevelType w:val="hybridMultilevel"/>
    <w:tmpl w:val="DDB4C9C2"/>
    <w:lvl w:ilvl="0" w:tplc="95BE2B24">
      <w:start w:val="1"/>
      <w:numFmt w:val="bullet"/>
      <w:lvlText w:val="«"/>
      <w:lvlJc w:val="left"/>
    </w:lvl>
    <w:lvl w:ilvl="1" w:tplc="8A78A706">
      <w:numFmt w:val="decimal"/>
      <w:lvlText w:val=""/>
      <w:lvlJc w:val="left"/>
    </w:lvl>
    <w:lvl w:ilvl="2" w:tplc="0EF89594">
      <w:numFmt w:val="decimal"/>
      <w:lvlText w:val=""/>
      <w:lvlJc w:val="left"/>
    </w:lvl>
    <w:lvl w:ilvl="3" w:tplc="DEEA314E">
      <w:numFmt w:val="decimal"/>
      <w:lvlText w:val=""/>
      <w:lvlJc w:val="left"/>
    </w:lvl>
    <w:lvl w:ilvl="4" w:tplc="00ACFF70">
      <w:numFmt w:val="decimal"/>
      <w:lvlText w:val=""/>
      <w:lvlJc w:val="left"/>
    </w:lvl>
    <w:lvl w:ilvl="5" w:tplc="306618B2">
      <w:numFmt w:val="decimal"/>
      <w:lvlText w:val=""/>
      <w:lvlJc w:val="left"/>
    </w:lvl>
    <w:lvl w:ilvl="6" w:tplc="CDE2E144">
      <w:numFmt w:val="decimal"/>
      <w:lvlText w:val=""/>
      <w:lvlJc w:val="left"/>
    </w:lvl>
    <w:lvl w:ilvl="7" w:tplc="69927C1A">
      <w:numFmt w:val="decimal"/>
      <w:lvlText w:val=""/>
      <w:lvlJc w:val="left"/>
    </w:lvl>
    <w:lvl w:ilvl="8" w:tplc="80A48D90">
      <w:numFmt w:val="decimal"/>
      <w:lvlText w:val=""/>
      <w:lvlJc w:val="left"/>
    </w:lvl>
  </w:abstractNum>
  <w:abstractNum w:abstractNumId="43" w15:restartNumberingAfterBreak="0">
    <w:nsid w:val="00003CD5"/>
    <w:multiLevelType w:val="hybridMultilevel"/>
    <w:tmpl w:val="4C5CDB1E"/>
    <w:lvl w:ilvl="0" w:tplc="C2D2A796">
      <w:start w:val="1"/>
      <w:numFmt w:val="bullet"/>
      <w:lvlText w:val="-"/>
      <w:lvlJc w:val="left"/>
    </w:lvl>
    <w:lvl w:ilvl="1" w:tplc="98964D2A">
      <w:numFmt w:val="decimal"/>
      <w:lvlText w:val=""/>
      <w:lvlJc w:val="left"/>
    </w:lvl>
    <w:lvl w:ilvl="2" w:tplc="D10A2340">
      <w:numFmt w:val="decimal"/>
      <w:lvlText w:val=""/>
      <w:lvlJc w:val="left"/>
    </w:lvl>
    <w:lvl w:ilvl="3" w:tplc="9210008C">
      <w:numFmt w:val="decimal"/>
      <w:lvlText w:val=""/>
      <w:lvlJc w:val="left"/>
    </w:lvl>
    <w:lvl w:ilvl="4" w:tplc="5D3E7746">
      <w:numFmt w:val="decimal"/>
      <w:lvlText w:val=""/>
      <w:lvlJc w:val="left"/>
    </w:lvl>
    <w:lvl w:ilvl="5" w:tplc="16621FB0">
      <w:numFmt w:val="decimal"/>
      <w:lvlText w:val=""/>
      <w:lvlJc w:val="left"/>
    </w:lvl>
    <w:lvl w:ilvl="6" w:tplc="06065678">
      <w:numFmt w:val="decimal"/>
      <w:lvlText w:val=""/>
      <w:lvlJc w:val="left"/>
    </w:lvl>
    <w:lvl w:ilvl="7" w:tplc="90E2A29C">
      <w:numFmt w:val="decimal"/>
      <w:lvlText w:val=""/>
      <w:lvlJc w:val="left"/>
    </w:lvl>
    <w:lvl w:ilvl="8" w:tplc="DBD66324">
      <w:numFmt w:val="decimal"/>
      <w:lvlText w:val=""/>
      <w:lvlJc w:val="left"/>
    </w:lvl>
  </w:abstractNum>
  <w:abstractNum w:abstractNumId="44" w15:restartNumberingAfterBreak="0">
    <w:nsid w:val="00003CD6"/>
    <w:multiLevelType w:val="hybridMultilevel"/>
    <w:tmpl w:val="C26420CA"/>
    <w:lvl w:ilvl="0" w:tplc="6CAA1702">
      <w:start w:val="1"/>
      <w:numFmt w:val="bullet"/>
      <w:lvlText w:val="-"/>
      <w:lvlJc w:val="left"/>
    </w:lvl>
    <w:lvl w:ilvl="1" w:tplc="ED28A1B2">
      <w:start w:val="1"/>
      <w:numFmt w:val="bullet"/>
      <w:lvlText w:val="-"/>
      <w:lvlJc w:val="left"/>
    </w:lvl>
    <w:lvl w:ilvl="2" w:tplc="CE88ECFC">
      <w:start w:val="25"/>
      <w:numFmt w:val="decimal"/>
      <w:lvlText w:val="%3."/>
      <w:lvlJc w:val="left"/>
    </w:lvl>
    <w:lvl w:ilvl="3" w:tplc="1BF4C55E">
      <w:numFmt w:val="decimal"/>
      <w:lvlText w:val=""/>
      <w:lvlJc w:val="left"/>
    </w:lvl>
    <w:lvl w:ilvl="4" w:tplc="342CFE08">
      <w:numFmt w:val="decimal"/>
      <w:lvlText w:val=""/>
      <w:lvlJc w:val="left"/>
    </w:lvl>
    <w:lvl w:ilvl="5" w:tplc="03D2C990">
      <w:numFmt w:val="decimal"/>
      <w:lvlText w:val=""/>
      <w:lvlJc w:val="left"/>
    </w:lvl>
    <w:lvl w:ilvl="6" w:tplc="41A00F5C">
      <w:numFmt w:val="decimal"/>
      <w:lvlText w:val=""/>
      <w:lvlJc w:val="left"/>
    </w:lvl>
    <w:lvl w:ilvl="7" w:tplc="C058811E">
      <w:numFmt w:val="decimal"/>
      <w:lvlText w:val=""/>
      <w:lvlJc w:val="left"/>
    </w:lvl>
    <w:lvl w:ilvl="8" w:tplc="D8FCB60A">
      <w:numFmt w:val="decimal"/>
      <w:lvlText w:val=""/>
      <w:lvlJc w:val="left"/>
    </w:lvl>
  </w:abstractNum>
  <w:abstractNum w:abstractNumId="45" w15:restartNumberingAfterBreak="0">
    <w:nsid w:val="0000401D"/>
    <w:multiLevelType w:val="hybridMultilevel"/>
    <w:tmpl w:val="C05C3940"/>
    <w:lvl w:ilvl="0" w:tplc="DCF2E020">
      <w:start w:val="1"/>
      <w:numFmt w:val="bullet"/>
      <w:lvlText w:val="В"/>
      <w:lvlJc w:val="left"/>
    </w:lvl>
    <w:lvl w:ilvl="1" w:tplc="DC68082C">
      <w:numFmt w:val="decimal"/>
      <w:lvlText w:val=""/>
      <w:lvlJc w:val="left"/>
    </w:lvl>
    <w:lvl w:ilvl="2" w:tplc="DCA2C466">
      <w:numFmt w:val="decimal"/>
      <w:lvlText w:val=""/>
      <w:lvlJc w:val="left"/>
    </w:lvl>
    <w:lvl w:ilvl="3" w:tplc="25D4AFE6">
      <w:numFmt w:val="decimal"/>
      <w:lvlText w:val=""/>
      <w:lvlJc w:val="left"/>
    </w:lvl>
    <w:lvl w:ilvl="4" w:tplc="AE42C5FA">
      <w:numFmt w:val="decimal"/>
      <w:lvlText w:val=""/>
      <w:lvlJc w:val="left"/>
    </w:lvl>
    <w:lvl w:ilvl="5" w:tplc="9BB04F26">
      <w:numFmt w:val="decimal"/>
      <w:lvlText w:val=""/>
      <w:lvlJc w:val="left"/>
    </w:lvl>
    <w:lvl w:ilvl="6" w:tplc="DA94FC70">
      <w:numFmt w:val="decimal"/>
      <w:lvlText w:val=""/>
      <w:lvlJc w:val="left"/>
    </w:lvl>
    <w:lvl w:ilvl="7" w:tplc="E65AA740">
      <w:numFmt w:val="decimal"/>
      <w:lvlText w:val=""/>
      <w:lvlJc w:val="left"/>
    </w:lvl>
    <w:lvl w:ilvl="8" w:tplc="D00E271E">
      <w:numFmt w:val="decimal"/>
      <w:lvlText w:val=""/>
      <w:lvlJc w:val="left"/>
    </w:lvl>
  </w:abstractNum>
  <w:abstractNum w:abstractNumId="46" w15:restartNumberingAfterBreak="0">
    <w:nsid w:val="00004080"/>
    <w:multiLevelType w:val="hybridMultilevel"/>
    <w:tmpl w:val="7FDC8B46"/>
    <w:lvl w:ilvl="0" w:tplc="910296BC">
      <w:start w:val="1"/>
      <w:numFmt w:val="bullet"/>
      <w:lvlText w:val="-"/>
      <w:lvlJc w:val="left"/>
    </w:lvl>
    <w:lvl w:ilvl="1" w:tplc="209202A0">
      <w:numFmt w:val="decimal"/>
      <w:lvlText w:val=""/>
      <w:lvlJc w:val="left"/>
    </w:lvl>
    <w:lvl w:ilvl="2" w:tplc="04408174">
      <w:numFmt w:val="decimal"/>
      <w:lvlText w:val=""/>
      <w:lvlJc w:val="left"/>
    </w:lvl>
    <w:lvl w:ilvl="3" w:tplc="DF22CCE4">
      <w:numFmt w:val="decimal"/>
      <w:lvlText w:val=""/>
      <w:lvlJc w:val="left"/>
    </w:lvl>
    <w:lvl w:ilvl="4" w:tplc="D68C6B52">
      <w:numFmt w:val="decimal"/>
      <w:lvlText w:val=""/>
      <w:lvlJc w:val="left"/>
    </w:lvl>
    <w:lvl w:ilvl="5" w:tplc="B8E0F190">
      <w:numFmt w:val="decimal"/>
      <w:lvlText w:val=""/>
      <w:lvlJc w:val="left"/>
    </w:lvl>
    <w:lvl w:ilvl="6" w:tplc="DDD49EBC">
      <w:numFmt w:val="decimal"/>
      <w:lvlText w:val=""/>
      <w:lvlJc w:val="left"/>
    </w:lvl>
    <w:lvl w:ilvl="7" w:tplc="413E368E">
      <w:numFmt w:val="decimal"/>
      <w:lvlText w:val=""/>
      <w:lvlJc w:val="left"/>
    </w:lvl>
    <w:lvl w:ilvl="8" w:tplc="7090E7EA">
      <w:numFmt w:val="decimal"/>
      <w:lvlText w:val=""/>
      <w:lvlJc w:val="left"/>
    </w:lvl>
  </w:abstractNum>
  <w:abstractNum w:abstractNumId="47" w15:restartNumberingAfterBreak="0">
    <w:nsid w:val="0000422D"/>
    <w:multiLevelType w:val="hybridMultilevel"/>
    <w:tmpl w:val="F05A5CFA"/>
    <w:lvl w:ilvl="0" w:tplc="5B9027EA">
      <w:start w:val="1"/>
      <w:numFmt w:val="bullet"/>
      <w:lvlText w:val="-"/>
      <w:lvlJc w:val="left"/>
    </w:lvl>
    <w:lvl w:ilvl="1" w:tplc="8D7C5650">
      <w:numFmt w:val="decimal"/>
      <w:lvlText w:val=""/>
      <w:lvlJc w:val="left"/>
    </w:lvl>
    <w:lvl w:ilvl="2" w:tplc="B46E83E8">
      <w:numFmt w:val="decimal"/>
      <w:lvlText w:val=""/>
      <w:lvlJc w:val="left"/>
    </w:lvl>
    <w:lvl w:ilvl="3" w:tplc="E3A02550">
      <w:numFmt w:val="decimal"/>
      <w:lvlText w:val=""/>
      <w:lvlJc w:val="left"/>
    </w:lvl>
    <w:lvl w:ilvl="4" w:tplc="DBAE56FA">
      <w:numFmt w:val="decimal"/>
      <w:lvlText w:val=""/>
      <w:lvlJc w:val="left"/>
    </w:lvl>
    <w:lvl w:ilvl="5" w:tplc="2B6C15A0">
      <w:numFmt w:val="decimal"/>
      <w:lvlText w:val=""/>
      <w:lvlJc w:val="left"/>
    </w:lvl>
    <w:lvl w:ilvl="6" w:tplc="16C609E6">
      <w:numFmt w:val="decimal"/>
      <w:lvlText w:val=""/>
      <w:lvlJc w:val="left"/>
    </w:lvl>
    <w:lvl w:ilvl="7" w:tplc="FB244BAC">
      <w:numFmt w:val="decimal"/>
      <w:lvlText w:val=""/>
      <w:lvlJc w:val="left"/>
    </w:lvl>
    <w:lvl w:ilvl="8" w:tplc="9CEEC070">
      <w:numFmt w:val="decimal"/>
      <w:lvlText w:val=""/>
      <w:lvlJc w:val="left"/>
    </w:lvl>
  </w:abstractNum>
  <w:abstractNum w:abstractNumId="48" w15:restartNumberingAfterBreak="0">
    <w:nsid w:val="00004402"/>
    <w:multiLevelType w:val="hybridMultilevel"/>
    <w:tmpl w:val="EA0091B8"/>
    <w:lvl w:ilvl="0" w:tplc="EC16860A">
      <w:start w:val="4"/>
      <w:numFmt w:val="decimal"/>
      <w:lvlText w:val="%1)"/>
      <w:lvlJc w:val="left"/>
    </w:lvl>
    <w:lvl w:ilvl="1" w:tplc="D64808BA">
      <w:numFmt w:val="decimal"/>
      <w:lvlText w:val=""/>
      <w:lvlJc w:val="left"/>
    </w:lvl>
    <w:lvl w:ilvl="2" w:tplc="4246FAD6">
      <w:numFmt w:val="decimal"/>
      <w:lvlText w:val=""/>
      <w:lvlJc w:val="left"/>
    </w:lvl>
    <w:lvl w:ilvl="3" w:tplc="AC48D9D8">
      <w:numFmt w:val="decimal"/>
      <w:lvlText w:val=""/>
      <w:lvlJc w:val="left"/>
    </w:lvl>
    <w:lvl w:ilvl="4" w:tplc="C5C0E090">
      <w:numFmt w:val="decimal"/>
      <w:lvlText w:val=""/>
      <w:lvlJc w:val="left"/>
    </w:lvl>
    <w:lvl w:ilvl="5" w:tplc="A4140982">
      <w:numFmt w:val="decimal"/>
      <w:lvlText w:val=""/>
      <w:lvlJc w:val="left"/>
    </w:lvl>
    <w:lvl w:ilvl="6" w:tplc="391A2BC6">
      <w:numFmt w:val="decimal"/>
      <w:lvlText w:val=""/>
      <w:lvlJc w:val="left"/>
    </w:lvl>
    <w:lvl w:ilvl="7" w:tplc="AF5615BE">
      <w:numFmt w:val="decimal"/>
      <w:lvlText w:val=""/>
      <w:lvlJc w:val="left"/>
    </w:lvl>
    <w:lvl w:ilvl="8" w:tplc="5B10F4DC">
      <w:numFmt w:val="decimal"/>
      <w:lvlText w:val=""/>
      <w:lvlJc w:val="left"/>
    </w:lvl>
  </w:abstractNum>
  <w:abstractNum w:abstractNumId="49" w15:restartNumberingAfterBreak="0">
    <w:nsid w:val="0000458F"/>
    <w:multiLevelType w:val="hybridMultilevel"/>
    <w:tmpl w:val="12BC1314"/>
    <w:lvl w:ilvl="0" w:tplc="6C56A4D2">
      <w:start w:val="1"/>
      <w:numFmt w:val="decimal"/>
      <w:lvlText w:val="%1."/>
      <w:lvlJc w:val="left"/>
    </w:lvl>
    <w:lvl w:ilvl="1" w:tplc="A51CB69C">
      <w:numFmt w:val="decimal"/>
      <w:lvlText w:val=""/>
      <w:lvlJc w:val="left"/>
    </w:lvl>
    <w:lvl w:ilvl="2" w:tplc="1B4A6610">
      <w:numFmt w:val="decimal"/>
      <w:lvlText w:val=""/>
      <w:lvlJc w:val="left"/>
    </w:lvl>
    <w:lvl w:ilvl="3" w:tplc="DE865D76">
      <w:numFmt w:val="decimal"/>
      <w:lvlText w:val=""/>
      <w:lvlJc w:val="left"/>
    </w:lvl>
    <w:lvl w:ilvl="4" w:tplc="12E41C96">
      <w:numFmt w:val="decimal"/>
      <w:lvlText w:val=""/>
      <w:lvlJc w:val="left"/>
    </w:lvl>
    <w:lvl w:ilvl="5" w:tplc="09BA7166">
      <w:numFmt w:val="decimal"/>
      <w:lvlText w:val=""/>
      <w:lvlJc w:val="left"/>
    </w:lvl>
    <w:lvl w:ilvl="6" w:tplc="EE1660C4">
      <w:numFmt w:val="decimal"/>
      <w:lvlText w:val=""/>
      <w:lvlJc w:val="left"/>
    </w:lvl>
    <w:lvl w:ilvl="7" w:tplc="BAE095F0">
      <w:numFmt w:val="decimal"/>
      <w:lvlText w:val=""/>
      <w:lvlJc w:val="left"/>
    </w:lvl>
    <w:lvl w:ilvl="8" w:tplc="88EE90BE">
      <w:numFmt w:val="decimal"/>
      <w:lvlText w:val=""/>
      <w:lvlJc w:val="left"/>
    </w:lvl>
  </w:abstractNum>
  <w:abstractNum w:abstractNumId="50" w15:restartNumberingAfterBreak="0">
    <w:nsid w:val="00004657"/>
    <w:multiLevelType w:val="hybridMultilevel"/>
    <w:tmpl w:val="0E4A98B0"/>
    <w:lvl w:ilvl="0" w:tplc="30CC6A08">
      <w:start w:val="1"/>
      <w:numFmt w:val="bullet"/>
      <w:lvlText w:val="о"/>
      <w:lvlJc w:val="left"/>
    </w:lvl>
    <w:lvl w:ilvl="1" w:tplc="15FE0BB8">
      <w:start w:val="1"/>
      <w:numFmt w:val="bullet"/>
      <w:lvlText w:val="В"/>
      <w:lvlJc w:val="left"/>
    </w:lvl>
    <w:lvl w:ilvl="2" w:tplc="EDD6E1BC">
      <w:numFmt w:val="decimal"/>
      <w:lvlText w:val=""/>
      <w:lvlJc w:val="left"/>
    </w:lvl>
    <w:lvl w:ilvl="3" w:tplc="93500FE8">
      <w:numFmt w:val="decimal"/>
      <w:lvlText w:val=""/>
      <w:lvlJc w:val="left"/>
    </w:lvl>
    <w:lvl w:ilvl="4" w:tplc="B044D410">
      <w:numFmt w:val="decimal"/>
      <w:lvlText w:val=""/>
      <w:lvlJc w:val="left"/>
    </w:lvl>
    <w:lvl w:ilvl="5" w:tplc="F9FCDE2A">
      <w:numFmt w:val="decimal"/>
      <w:lvlText w:val=""/>
      <w:lvlJc w:val="left"/>
    </w:lvl>
    <w:lvl w:ilvl="6" w:tplc="98D6B5CA">
      <w:numFmt w:val="decimal"/>
      <w:lvlText w:val=""/>
      <w:lvlJc w:val="left"/>
    </w:lvl>
    <w:lvl w:ilvl="7" w:tplc="A19087F4">
      <w:numFmt w:val="decimal"/>
      <w:lvlText w:val=""/>
      <w:lvlJc w:val="left"/>
    </w:lvl>
    <w:lvl w:ilvl="8" w:tplc="39F61AA2">
      <w:numFmt w:val="decimal"/>
      <w:lvlText w:val=""/>
      <w:lvlJc w:val="left"/>
    </w:lvl>
  </w:abstractNum>
  <w:abstractNum w:abstractNumId="51" w15:restartNumberingAfterBreak="0">
    <w:nsid w:val="000046CF"/>
    <w:multiLevelType w:val="hybridMultilevel"/>
    <w:tmpl w:val="EB78062E"/>
    <w:lvl w:ilvl="0" w:tplc="5CA0F46E">
      <w:start w:val="1"/>
      <w:numFmt w:val="decimal"/>
      <w:lvlText w:val="%1."/>
      <w:lvlJc w:val="left"/>
    </w:lvl>
    <w:lvl w:ilvl="1" w:tplc="C97AE2DE">
      <w:numFmt w:val="decimal"/>
      <w:lvlText w:val=""/>
      <w:lvlJc w:val="left"/>
    </w:lvl>
    <w:lvl w:ilvl="2" w:tplc="1814210E">
      <w:numFmt w:val="decimal"/>
      <w:lvlText w:val=""/>
      <w:lvlJc w:val="left"/>
    </w:lvl>
    <w:lvl w:ilvl="3" w:tplc="79C88F52">
      <w:numFmt w:val="decimal"/>
      <w:lvlText w:val=""/>
      <w:lvlJc w:val="left"/>
    </w:lvl>
    <w:lvl w:ilvl="4" w:tplc="B8A89E16">
      <w:numFmt w:val="decimal"/>
      <w:lvlText w:val=""/>
      <w:lvlJc w:val="left"/>
    </w:lvl>
    <w:lvl w:ilvl="5" w:tplc="17F0B4C6">
      <w:numFmt w:val="decimal"/>
      <w:lvlText w:val=""/>
      <w:lvlJc w:val="left"/>
    </w:lvl>
    <w:lvl w:ilvl="6" w:tplc="7EF02E00">
      <w:numFmt w:val="decimal"/>
      <w:lvlText w:val=""/>
      <w:lvlJc w:val="left"/>
    </w:lvl>
    <w:lvl w:ilvl="7" w:tplc="3A22AD5E">
      <w:numFmt w:val="decimal"/>
      <w:lvlText w:val=""/>
      <w:lvlJc w:val="left"/>
    </w:lvl>
    <w:lvl w:ilvl="8" w:tplc="866666F6">
      <w:numFmt w:val="decimal"/>
      <w:lvlText w:val=""/>
      <w:lvlJc w:val="left"/>
    </w:lvl>
  </w:abstractNum>
  <w:abstractNum w:abstractNumId="52" w15:restartNumberingAfterBreak="0">
    <w:nsid w:val="0000489C"/>
    <w:multiLevelType w:val="hybridMultilevel"/>
    <w:tmpl w:val="273C7AB6"/>
    <w:lvl w:ilvl="0" w:tplc="1E26F5E6">
      <w:start w:val="1"/>
      <w:numFmt w:val="decimal"/>
      <w:lvlText w:val="%1)"/>
      <w:lvlJc w:val="left"/>
    </w:lvl>
    <w:lvl w:ilvl="1" w:tplc="42B808EA">
      <w:numFmt w:val="decimal"/>
      <w:lvlText w:val=""/>
      <w:lvlJc w:val="left"/>
    </w:lvl>
    <w:lvl w:ilvl="2" w:tplc="5D3A0198">
      <w:numFmt w:val="decimal"/>
      <w:lvlText w:val=""/>
      <w:lvlJc w:val="left"/>
    </w:lvl>
    <w:lvl w:ilvl="3" w:tplc="759EAB80">
      <w:numFmt w:val="decimal"/>
      <w:lvlText w:val=""/>
      <w:lvlJc w:val="left"/>
    </w:lvl>
    <w:lvl w:ilvl="4" w:tplc="E47C1C68">
      <w:numFmt w:val="decimal"/>
      <w:lvlText w:val=""/>
      <w:lvlJc w:val="left"/>
    </w:lvl>
    <w:lvl w:ilvl="5" w:tplc="09509BB6">
      <w:numFmt w:val="decimal"/>
      <w:lvlText w:val=""/>
      <w:lvlJc w:val="left"/>
    </w:lvl>
    <w:lvl w:ilvl="6" w:tplc="20F4B5CA">
      <w:numFmt w:val="decimal"/>
      <w:lvlText w:val=""/>
      <w:lvlJc w:val="left"/>
    </w:lvl>
    <w:lvl w:ilvl="7" w:tplc="B07AA890">
      <w:numFmt w:val="decimal"/>
      <w:lvlText w:val=""/>
      <w:lvlJc w:val="left"/>
    </w:lvl>
    <w:lvl w:ilvl="8" w:tplc="1B7CAC52">
      <w:numFmt w:val="decimal"/>
      <w:lvlText w:val=""/>
      <w:lvlJc w:val="left"/>
    </w:lvl>
  </w:abstractNum>
  <w:abstractNum w:abstractNumId="53" w15:restartNumberingAfterBreak="0">
    <w:nsid w:val="000048CC"/>
    <w:multiLevelType w:val="hybridMultilevel"/>
    <w:tmpl w:val="97541D96"/>
    <w:lvl w:ilvl="0" w:tplc="618CB5AA">
      <w:start w:val="1"/>
      <w:numFmt w:val="bullet"/>
      <w:lvlText w:val="•"/>
      <w:lvlJc w:val="left"/>
    </w:lvl>
    <w:lvl w:ilvl="1" w:tplc="EE4431B4">
      <w:numFmt w:val="decimal"/>
      <w:lvlText w:val=""/>
      <w:lvlJc w:val="left"/>
    </w:lvl>
    <w:lvl w:ilvl="2" w:tplc="54CEBE2C">
      <w:numFmt w:val="decimal"/>
      <w:lvlText w:val=""/>
      <w:lvlJc w:val="left"/>
    </w:lvl>
    <w:lvl w:ilvl="3" w:tplc="1726607C">
      <w:numFmt w:val="decimal"/>
      <w:lvlText w:val=""/>
      <w:lvlJc w:val="left"/>
    </w:lvl>
    <w:lvl w:ilvl="4" w:tplc="D1C87BB0">
      <w:numFmt w:val="decimal"/>
      <w:lvlText w:val=""/>
      <w:lvlJc w:val="left"/>
    </w:lvl>
    <w:lvl w:ilvl="5" w:tplc="77847AB6">
      <w:numFmt w:val="decimal"/>
      <w:lvlText w:val=""/>
      <w:lvlJc w:val="left"/>
    </w:lvl>
    <w:lvl w:ilvl="6" w:tplc="F30CA146">
      <w:numFmt w:val="decimal"/>
      <w:lvlText w:val=""/>
      <w:lvlJc w:val="left"/>
    </w:lvl>
    <w:lvl w:ilvl="7" w:tplc="80BC2ED4">
      <w:numFmt w:val="decimal"/>
      <w:lvlText w:val=""/>
      <w:lvlJc w:val="left"/>
    </w:lvl>
    <w:lvl w:ilvl="8" w:tplc="CA166B6A">
      <w:numFmt w:val="decimal"/>
      <w:lvlText w:val=""/>
      <w:lvlJc w:val="left"/>
    </w:lvl>
  </w:abstractNum>
  <w:abstractNum w:abstractNumId="54" w15:restartNumberingAfterBreak="0">
    <w:nsid w:val="0000494A"/>
    <w:multiLevelType w:val="hybridMultilevel"/>
    <w:tmpl w:val="67C202E6"/>
    <w:lvl w:ilvl="0" w:tplc="80D4DC3E">
      <w:start w:val="2"/>
      <w:numFmt w:val="decimal"/>
      <w:lvlText w:val="%1."/>
      <w:lvlJc w:val="left"/>
    </w:lvl>
    <w:lvl w:ilvl="1" w:tplc="C48A6D18">
      <w:numFmt w:val="decimal"/>
      <w:lvlText w:val=""/>
      <w:lvlJc w:val="left"/>
    </w:lvl>
    <w:lvl w:ilvl="2" w:tplc="943AEC96">
      <w:numFmt w:val="decimal"/>
      <w:lvlText w:val=""/>
      <w:lvlJc w:val="left"/>
    </w:lvl>
    <w:lvl w:ilvl="3" w:tplc="C9544610">
      <w:numFmt w:val="decimal"/>
      <w:lvlText w:val=""/>
      <w:lvlJc w:val="left"/>
    </w:lvl>
    <w:lvl w:ilvl="4" w:tplc="4796B64C">
      <w:numFmt w:val="decimal"/>
      <w:lvlText w:val=""/>
      <w:lvlJc w:val="left"/>
    </w:lvl>
    <w:lvl w:ilvl="5" w:tplc="23E67BB0">
      <w:numFmt w:val="decimal"/>
      <w:lvlText w:val=""/>
      <w:lvlJc w:val="left"/>
    </w:lvl>
    <w:lvl w:ilvl="6" w:tplc="AF68AA82">
      <w:numFmt w:val="decimal"/>
      <w:lvlText w:val=""/>
      <w:lvlJc w:val="left"/>
    </w:lvl>
    <w:lvl w:ilvl="7" w:tplc="C882979E">
      <w:numFmt w:val="decimal"/>
      <w:lvlText w:val=""/>
      <w:lvlJc w:val="left"/>
    </w:lvl>
    <w:lvl w:ilvl="8" w:tplc="0FCA3554">
      <w:numFmt w:val="decimal"/>
      <w:lvlText w:val=""/>
      <w:lvlJc w:val="left"/>
    </w:lvl>
  </w:abstractNum>
  <w:abstractNum w:abstractNumId="55" w15:restartNumberingAfterBreak="0">
    <w:nsid w:val="00004A80"/>
    <w:multiLevelType w:val="hybridMultilevel"/>
    <w:tmpl w:val="2794A1D6"/>
    <w:lvl w:ilvl="0" w:tplc="33362DF8">
      <w:start w:val="1"/>
      <w:numFmt w:val="bullet"/>
      <w:lvlText w:val="в"/>
      <w:lvlJc w:val="left"/>
    </w:lvl>
    <w:lvl w:ilvl="1" w:tplc="F9F4CC62">
      <w:numFmt w:val="decimal"/>
      <w:lvlText w:val=""/>
      <w:lvlJc w:val="left"/>
    </w:lvl>
    <w:lvl w:ilvl="2" w:tplc="84CCFC66">
      <w:numFmt w:val="decimal"/>
      <w:lvlText w:val=""/>
      <w:lvlJc w:val="left"/>
    </w:lvl>
    <w:lvl w:ilvl="3" w:tplc="8EE8F000">
      <w:numFmt w:val="decimal"/>
      <w:lvlText w:val=""/>
      <w:lvlJc w:val="left"/>
    </w:lvl>
    <w:lvl w:ilvl="4" w:tplc="EE6E7BA2">
      <w:numFmt w:val="decimal"/>
      <w:lvlText w:val=""/>
      <w:lvlJc w:val="left"/>
    </w:lvl>
    <w:lvl w:ilvl="5" w:tplc="64BCF8AA">
      <w:numFmt w:val="decimal"/>
      <w:lvlText w:val=""/>
      <w:lvlJc w:val="left"/>
    </w:lvl>
    <w:lvl w:ilvl="6" w:tplc="41B2AE28">
      <w:numFmt w:val="decimal"/>
      <w:lvlText w:val=""/>
      <w:lvlJc w:val="left"/>
    </w:lvl>
    <w:lvl w:ilvl="7" w:tplc="D7C2D2A4">
      <w:numFmt w:val="decimal"/>
      <w:lvlText w:val=""/>
      <w:lvlJc w:val="left"/>
    </w:lvl>
    <w:lvl w:ilvl="8" w:tplc="76668E7A">
      <w:numFmt w:val="decimal"/>
      <w:lvlText w:val=""/>
      <w:lvlJc w:val="left"/>
    </w:lvl>
  </w:abstractNum>
  <w:abstractNum w:abstractNumId="56" w15:restartNumberingAfterBreak="0">
    <w:nsid w:val="00004CD4"/>
    <w:multiLevelType w:val="hybridMultilevel"/>
    <w:tmpl w:val="5C0A4AAE"/>
    <w:lvl w:ilvl="0" w:tplc="70BAFE0A">
      <w:start w:val="1"/>
      <w:numFmt w:val="decimal"/>
      <w:lvlText w:val="%1."/>
      <w:lvlJc w:val="left"/>
    </w:lvl>
    <w:lvl w:ilvl="1" w:tplc="788052E6">
      <w:numFmt w:val="decimal"/>
      <w:lvlText w:val=""/>
      <w:lvlJc w:val="left"/>
    </w:lvl>
    <w:lvl w:ilvl="2" w:tplc="C6682CBA">
      <w:numFmt w:val="decimal"/>
      <w:lvlText w:val=""/>
      <w:lvlJc w:val="left"/>
    </w:lvl>
    <w:lvl w:ilvl="3" w:tplc="415AA8B6">
      <w:numFmt w:val="decimal"/>
      <w:lvlText w:val=""/>
      <w:lvlJc w:val="left"/>
    </w:lvl>
    <w:lvl w:ilvl="4" w:tplc="E334E52E">
      <w:numFmt w:val="decimal"/>
      <w:lvlText w:val=""/>
      <w:lvlJc w:val="left"/>
    </w:lvl>
    <w:lvl w:ilvl="5" w:tplc="C8E47EFC">
      <w:numFmt w:val="decimal"/>
      <w:lvlText w:val=""/>
      <w:lvlJc w:val="left"/>
    </w:lvl>
    <w:lvl w:ilvl="6" w:tplc="E7B822E4">
      <w:numFmt w:val="decimal"/>
      <w:lvlText w:val=""/>
      <w:lvlJc w:val="left"/>
    </w:lvl>
    <w:lvl w:ilvl="7" w:tplc="D6B44416">
      <w:numFmt w:val="decimal"/>
      <w:lvlText w:val=""/>
      <w:lvlJc w:val="left"/>
    </w:lvl>
    <w:lvl w:ilvl="8" w:tplc="961ACB24">
      <w:numFmt w:val="decimal"/>
      <w:lvlText w:val=""/>
      <w:lvlJc w:val="left"/>
    </w:lvl>
  </w:abstractNum>
  <w:abstractNum w:abstractNumId="57" w15:restartNumberingAfterBreak="0">
    <w:nsid w:val="00005039"/>
    <w:multiLevelType w:val="hybridMultilevel"/>
    <w:tmpl w:val="994EDB9A"/>
    <w:lvl w:ilvl="0" w:tplc="314C9E6C">
      <w:start w:val="6"/>
      <w:numFmt w:val="decimal"/>
      <w:lvlText w:val="%1."/>
      <w:lvlJc w:val="left"/>
    </w:lvl>
    <w:lvl w:ilvl="1" w:tplc="19566A9C">
      <w:numFmt w:val="decimal"/>
      <w:lvlText w:val=""/>
      <w:lvlJc w:val="left"/>
    </w:lvl>
    <w:lvl w:ilvl="2" w:tplc="4292651E">
      <w:numFmt w:val="decimal"/>
      <w:lvlText w:val=""/>
      <w:lvlJc w:val="left"/>
    </w:lvl>
    <w:lvl w:ilvl="3" w:tplc="B48877FA">
      <w:numFmt w:val="decimal"/>
      <w:lvlText w:val=""/>
      <w:lvlJc w:val="left"/>
    </w:lvl>
    <w:lvl w:ilvl="4" w:tplc="46802CF6">
      <w:numFmt w:val="decimal"/>
      <w:lvlText w:val=""/>
      <w:lvlJc w:val="left"/>
    </w:lvl>
    <w:lvl w:ilvl="5" w:tplc="3A1CB702">
      <w:numFmt w:val="decimal"/>
      <w:lvlText w:val=""/>
      <w:lvlJc w:val="left"/>
    </w:lvl>
    <w:lvl w:ilvl="6" w:tplc="68644D22">
      <w:numFmt w:val="decimal"/>
      <w:lvlText w:val=""/>
      <w:lvlJc w:val="left"/>
    </w:lvl>
    <w:lvl w:ilvl="7" w:tplc="71BEF794">
      <w:numFmt w:val="decimal"/>
      <w:lvlText w:val=""/>
      <w:lvlJc w:val="left"/>
    </w:lvl>
    <w:lvl w:ilvl="8" w:tplc="98AA4B7A">
      <w:numFmt w:val="decimal"/>
      <w:lvlText w:val=""/>
      <w:lvlJc w:val="left"/>
    </w:lvl>
  </w:abstractNum>
  <w:abstractNum w:abstractNumId="58" w15:restartNumberingAfterBreak="0">
    <w:nsid w:val="0000542C"/>
    <w:multiLevelType w:val="hybridMultilevel"/>
    <w:tmpl w:val="08981F48"/>
    <w:lvl w:ilvl="0" w:tplc="627C8B96">
      <w:start w:val="1"/>
      <w:numFmt w:val="decimal"/>
      <w:lvlText w:val="%1)"/>
      <w:lvlJc w:val="left"/>
    </w:lvl>
    <w:lvl w:ilvl="1" w:tplc="94D8A08A">
      <w:numFmt w:val="decimal"/>
      <w:lvlText w:val=""/>
      <w:lvlJc w:val="left"/>
    </w:lvl>
    <w:lvl w:ilvl="2" w:tplc="61CAFCB6">
      <w:numFmt w:val="decimal"/>
      <w:lvlText w:val=""/>
      <w:lvlJc w:val="left"/>
    </w:lvl>
    <w:lvl w:ilvl="3" w:tplc="6124FE2E">
      <w:numFmt w:val="decimal"/>
      <w:lvlText w:val=""/>
      <w:lvlJc w:val="left"/>
    </w:lvl>
    <w:lvl w:ilvl="4" w:tplc="B592222A">
      <w:numFmt w:val="decimal"/>
      <w:lvlText w:val=""/>
      <w:lvlJc w:val="left"/>
    </w:lvl>
    <w:lvl w:ilvl="5" w:tplc="14E61900">
      <w:numFmt w:val="decimal"/>
      <w:lvlText w:val=""/>
      <w:lvlJc w:val="left"/>
    </w:lvl>
    <w:lvl w:ilvl="6" w:tplc="6994B432">
      <w:numFmt w:val="decimal"/>
      <w:lvlText w:val=""/>
      <w:lvlJc w:val="left"/>
    </w:lvl>
    <w:lvl w:ilvl="7" w:tplc="5DB8EC7E">
      <w:numFmt w:val="decimal"/>
      <w:lvlText w:val=""/>
      <w:lvlJc w:val="left"/>
    </w:lvl>
    <w:lvl w:ilvl="8" w:tplc="4ED0F5EA">
      <w:numFmt w:val="decimal"/>
      <w:lvlText w:val=""/>
      <w:lvlJc w:val="left"/>
    </w:lvl>
  </w:abstractNum>
  <w:abstractNum w:abstractNumId="59" w15:restartNumberingAfterBreak="0">
    <w:nsid w:val="000054DC"/>
    <w:multiLevelType w:val="hybridMultilevel"/>
    <w:tmpl w:val="0EE6DCBA"/>
    <w:lvl w:ilvl="0" w:tplc="4A006FB0">
      <w:start w:val="1"/>
      <w:numFmt w:val="bullet"/>
      <w:lvlText w:val="-"/>
      <w:lvlJc w:val="left"/>
    </w:lvl>
    <w:lvl w:ilvl="1" w:tplc="52C48D68">
      <w:numFmt w:val="decimal"/>
      <w:lvlText w:val=""/>
      <w:lvlJc w:val="left"/>
    </w:lvl>
    <w:lvl w:ilvl="2" w:tplc="42BA2C4E">
      <w:numFmt w:val="decimal"/>
      <w:lvlText w:val=""/>
      <w:lvlJc w:val="left"/>
    </w:lvl>
    <w:lvl w:ilvl="3" w:tplc="24C85D6C">
      <w:numFmt w:val="decimal"/>
      <w:lvlText w:val=""/>
      <w:lvlJc w:val="left"/>
    </w:lvl>
    <w:lvl w:ilvl="4" w:tplc="539AA6F0">
      <w:numFmt w:val="decimal"/>
      <w:lvlText w:val=""/>
      <w:lvlJc w:val="left"/>
    </w:lvl>
    <w:lvl w:ilvl="5" w:tplc="B6F6730A">
      <w:numFmt w:val="decimal"/>
      <w:lvlText w:val=""/>
      <w:lvlJc w:val="left"/>
    </w:lvl>
    <w:lvl w:ilvl="6" w:tplc="D1EC00C8">
      <w:numFmt w:val="decimal"/>
      <w:lvlText w:val=""/>
      <w:lvlJc w:val="left"/>
    </w:lvl>
    <w:lvl w:ilvl="7" w:tplc="4A200042">
      <w:numFmt w:val="decimal"/>
      <w:lvlText w:val=""/>
      <w:lvlJc w:val="left"/>
    </w:lvl>
    <w:lvl w:ilvl="8" w:tplc="3B685488">
      <w:numFmt w:val="decimal"/>
      <w:lvlText w:val=""/>
      <w:lvlJc w:val="left"/>
    </w:lvl>
  </w:abstractNum>
  <w:abstractNum w:abstractNumId="60" w15:restartNumberingAfterBreak="0">
    <w:nsid w:val="00005753"/>
    <w:multiLevelType w:val="hybridMultilevel"/>
    <w:tmpl w:val="20DCFBAA"/>
    <w:lvl w:ilvl="0" w:tplc="44F4AEA4">
      <w:start w:val="1"/>
      <w:numFmt w:val="bullet"/>
      <w:lvlText w:val="-"/>
      <w:lvlJc w:val="left"/>
    </w:lvl>
    <w:lvl w:ilvl="1" w:tplc="43DEFB54">
      <w:numFmt w:val="decimal"/>
      <w:lvlText w:val=""/>
      <w:lvlJc w:val="left"/>
    </w:lvl>
    <w:lvl w:ilvl="2" w:tplc="4D58ADE0">
      <w:numFmt w:val="decimal"/>
      <w:lvlText w:val=""/>
      <w:lvlJc w:val="left"/>
    </w:lvl>
    <w:lvl w:ilvl="3" w:tplc="E00A8E08">
      <w:numFmt w:val="decimal"/>
      <w:lvlText w:val=""/>
      <w:lvlJc w:val="left"/>
    </w:lvl>
    <w:lvl w:ilvl="4" w:tplc="6554B234">
      <w:numFmt w:val="decimal"/>
      <w:lvlText w:val=""/>
      <w:lvlJc w:val="left"/>
    </w:lvl>
    <w:lvl w:ilvl="5" w:tplc="E9D431DC">
      <w:numFmt w:val="decimal"/>
      <w:lvlText w:val=""/>
      <w:lvlJc w:val="left"/>
    </w:lvl>
    <w:lvl w:ilvl="6" w:tplc="2D301A16">
      <w:numFmt w:val="decimal"/>
      <w:lvlText w:val=""/>
      <w:lvlJc w:val="left"/>
    </w:lvl>
    <w:lvl w:ilvl="7" w:tplc="3F7622CE">
      <w:numFmt w:val="decimal"/>
      <w:lvlText w:val=""/>
      <w:lvlJc w:val="left"/>
    </w:lvl>
    <w:lvl w:ilvl="8" w:tplc="A03C8C00">
      <w:numFmt w:val="decimal"/>
      <w:lvlText w:val=""/>
      <w:lvlJc w:val="left"/>
    </w:lvl>
  </w:abstractNum>
  <w:abstractNum w:abstractNumId="61" w15:restartNumberingAfterBreak="0">
    <w:nsid w:val="00005772"/>
    <w:multiLevelType w:val="hybridMultilevel"/>
    <w:tmpl w:val="9A541E7C"/>
    <w:lvl w:ilvl="0" w:tplc="D7160952">
      <w:start w:val="1"/>
      <w:numFmt w:val="bullet"/>
      <w:lvlText w:val="-"/>
      <w:lvlJc w:val="left"/>
    </w:lvl>
    <w:lvl w:ilvl="1" w:tplc="D7AEB8E4">
      <w:numFmt w:val="decimal"/>
      <w:lvlText w:val=""/>
      <w:lvlJc w:val="left"/>
    </w:lvl>
    <w:lvl w:ilvl="2" w:tplc="BAAE5D4A">
      <w:numFmt w:val="decimal"/>
      <w:lvlText w:val=""/>
      <w:lvlJc w:val="left"/>
    </w:lvl>
    <w:lvl w:ilvl="3" w:tplc="57DC0BE8">
      <w:numFmt w:val="decimal"/>
      <w:lvlText w:val=""/>
      <w:lvlJc w:val="left"/>
    </w:lvl>
    <w:lvl w:ilvl="4" w:tplc="34202C58">
      <w:numFmt w:val="decimal"/>
      <w:lvlText w:val=""/>
      <w:lvlJc w:val="left"/>
    </w:lvl>
    <w:lvl w:ilvl="5" w:tplc="767003C2">
      <w:numFmt w:val="decimal"/>
      <w:lvlText w:val=""/>
      <w:lvlJc w:val="left"/>
    </w:lvl>
    <w:lvl w:ilvl="6" w:tplc="9E34CBD2">
      <w:numFmt w:val="decimal"/>
      <w:lvlText w:val=""/>
      <w:lvlJc w:val="left"/>
    </w:lvl>
    <w:lvl w:ilvl="7" w:tplc="CE866970">
      <w:numFmt w:val="decimal"/>
      <w:lvlText w:val=""/>
      <w:lvlJc w:val="left"/>
    </w:lvl>
    <w:lvl w:ilvl="8" w:tplc="4E42B532">
      <w:numFmt w:val="decimal"/>
      <w:lvlText w:val=""/>
      <w:lvlJc w:val="left"/>
    </w:lvl>
  </w:abstractNum>
  <w:abstractNum w:abstractNumId="62" w15:restartNumberingAfterBreak="0">
    <w:nsid w:val="000057D3"/>
    <w:multiLevelType w:val="hybridMultilevel"/>
    <w:tmpl w:val="EAF41196"/>
    <w:lvl w:ilvl="0" w:tplc="0C7A2766">
      <w:start w:val="1"/>
      <w:numFmt w:val="decimal"/>
      <w:lvlText w:val="%1."/>
      <w:lvlJc w:val="left"/>
    </w:lvl>
    <w:lvl w:ilvl="1" w:tplc="DE9222EE">
      <w:numFmt w:val="decimal"/>
      <w:lvlText w:val=""/>
      <w:lvlJc w:val="left"/>
    </w:lvl>
    <w:lvl w:ilvl="2" w:tplc="7D56CE80">
      <w:numFmt w:val="decimal"/>
      <w:lvlText w:val=""/>
      <w:lvlJc w:val="left"/>
    </w:lvl>
    <w:lvl w:ilvl="3" w:tplc="795400DC">
      <w:numFmt w:val="decimal"/>
      <w:lvlText w:val=""/>
      <w:lvlJc w:val="left"/>
    </w:lvl>
    <w:lvl w:ilvl="4" w:tplc="74E4A856">
      <w:numFmt w:val="decimal"/>
      <w:lvlText w:val=""/>
      <w:lvlJc w:val="left"/>
    </w:lvl>
    <w:lvl w:ilvl="5" w:tplc="5FB2BF74">
      <w:numFmt w:val="decimal"/>
      <w:lvlText w:val=""/>
      <w:lvlJc w:val="left"/>
    </w:lvl>
    <w:lvl w:ilvl="6" w:tplc="724657C0">
      <w:numFmt w:val="decimal"/>
      <w:lvlText w:val=""/>
      <w:lvlJc w:val="left"/>
    </w:lvl>
    <w:lvl w:ilvl="7" w:tplc="DCEE1316">
      <w:numFmt w:val="decimal"/>
      <w:lvlText w:val=""/>
      <w:lvlJc w:val="left"/>
    </w:lvl>
    <w:lvl w:ilvl="8" w:tplc="8D685090">
      <w:numFmt w:val="decimal"/>
      <w:lvlText w:val=""/>
      <w:lvlJc w:val="left"/>
    </w:lvl>
  </w:abstractNum>
  <w:abstractNum w:abstractNumId="63" w15:restartNumberingAfterBreak="0">
    <w:nsid w:val="000058B0"/>
    <w:multiLevelType w:val="hybridMultilevel"/>
    <w:tmpl w:val="A3403886"/>
    <w:lvl w:ilvl="0" w:tplc="C5A8714C">
      <w:start w:val="9"/>
      <w:numFmt w:val="decimal"/>
      <w:lvlText w:val="%1."/>
      <w:lvlJc w:val="left"/>
    </w:lvl>
    <w:lvl w:ilvl="1" w:tplc="D32250F0">
      <w:numFmt w:val="decimal"/>
      <w:lvlText w:val=""/>
      <w:lvlJc w:val="left"/>
    </w:lvl>
    <w:lvl w:ilvl="2" w:tplc="83E69A84">
      <w:numFmt w:val="decimal"/>
      <w:lvlText w:val=""/>
      <w:lvlJc w:val="left"/>
    </w:lvl>
    <w:lvl w:ilvl="3" w:tplc="50C4F1EA">
      <w:numFmt w:val="decimal"/>
      <w:lvlText w:val=""/>
      <w:lvlJc w:val="left"/>
    </w:lvl>
    <w:lvl w:ilvl="4" w:tplc="541ACF60">
      <w:numFmt w:val="decimal"/>
      <w:lvlText w:val=""/>
      <w:lvlJc w:val="left"/>
    </w:lvl>
    <w:lvl w:ilvl="5" w:tplc="2698F40E">
      <w:numFmt w:val="decimal"/>
      <w:lvlText w:val=""/>
      <w:lvlJc w:val="left"/>
    </w:lvl>
    <w:lvl w:ilvl="6" w:tplc="400A32AE">
      <w:numFmt w:val="decimal"/>
      <w:lvlText w:val=""/>
      <w:lvlJc w:val="left"/>
    </w:lvl>
    <w:lvl w:ilvl="7" w:tplc="99BC57FC">
      <w:numFmt w:val="decimal"/>
      <w:lvlText w:val=""/>
      <w:lvlJc w:val="left"/>
    </w:lvl>
    <w:lvl w:ilvl="8" w:tplc="C4380CC8">
      <w:numFmt w:val="decimal"/>
      <w:lvlText w:val=""/>
      <w:lvlJc w:val="left"/>
    </w:lvl>
  </w:abstractNum>
  <w:abstractNum w:abstractNumId="64" w15:restartNumberingAfterBreak="0">
    <w:nsid w:val="00005991"/>
    <w:multiLevelType w:val="hybridMultilevel"/>
    <w:tmpl w:val="96269E5E"/>
    <w:lvl w:ilvl="0" w:tplc="180AB510">
      <w:start w:val="1"/>
      <w:numFmt w:val="bullet"/>
      <w:lvlText w:val="В"/>
      <w:lvlJc w:val="left"/>
    </w:lvl>
    <w:lvl w:ilvl="1" w:tplc="D1265DE8">
      <w:numFmt w:val="decimal"/>
      <w:lvlText w:val=""/>
      <w:lvlJc w:val="left"/>
    </w:lvl>
    <w:lvl w:ilvl="2" w:tplc="E3CCC1FC">
      <w:numFmt w:val="decimal"/>
      <w:lvlText w:val=""/>
      <w:lvlJc w:val="left"/>
    </w:lvl>
    <w:lvl w:ilvl="3" w:tplc="8AFA29E6">
      <w:numFmt w:val="decimal"/>
      <w:lvlText w:val=""/>
      <w:lvlJc w:val="left"/>
    </w:lvl>
    <w:lvl w:ilvl="4" w:tplc="DF0EDC8E">
      <w:numFmt w:val="decimal"/>
      <w:lvlText w:val=""/>
      <w:lvlJc w:val="left"/>
    </w:lvl>
    <w:lvl w:ilvl="5" w:tplc="C8F61AB6">
      <w:numFmt w:val="decimal"/>
      <w:lvlText w:val=""/>
      <w:lvlJc w:val="left"/>
    </w:lvl>
    <w:lvl w:ilvl="6" w:tplc="37B0D256">
      <w:numFmt w:val="decimal"/>
      <w:lvlText w:val=""/>
      <w:lvlJc w:val="left"/>
    </w:lvl>
    <w:lvl w:ilvl="7" w:tplc="B0BEFF3A">
      <w:numFmt w:val="decimal"/>
      <w:lvlText w:val=""/>
      <w:lvlJc w:val="left"/>
    </w:lvl>
    <w:lvl w:ilvl="8" w:tplc="1B307A38">
      <w:numFmt w:val="decimal"/>
      <w:lvlText w:val=""/>
      <w:lvlJc w:val="left"/>
    </w:lvl>
  </w:abstractNum>
  <w:abstractNum w:abstractNumId="65" w15:restartNumberingAfterBreak="0">
    <w:nsid w:val="00005A9F"/>
    <w:multiLevelType w:val="hybridMultilevel"/>
    <w:tmpl w:val="D77C6CB4"/>
    <w:lvl w:ilvl="0" w:tplc="9DC4D14E">
      <w:start w:val="1"/>
      <w:numFmt w:val="decimal"/>
      <w:lvlText w:val="%1."/>
      <w:lvlJc w:val="left"/>
    </w:lvl>
    <w:lvl w:ilvl="1" w:tplc="2E665366">
      <w:numFmt w:val="decimal"/>
      <w:lvlText w:val=""/>
      <w:lvlJc w:val="left"/>
    </w:lvl>
    <w:lvl w:ilvl="2" w:tplc="C64CF5F0">
      <w:numFmt w:val="decimal"/>
      <w:lvlText w:val=""/>
      <w:lvlJc w:val="left"/>
    </w:lvl>
    <w:lvl w:ilvl="3" w:tplc="98CE884C">
      <w:numFmt w:val="decimal"/>
      <w:lvlText w:val=""/>
      <w:lvlJc w:val="left"/>
    </w:lvl>
    <w:lvl w:ilvl="4" w:tplc="3FACFAF0">
      <w:numFmt w:val="decimal"/>
      <w:lvlText w:val=""/>
      <w:lvlJc w:val="left"/>
    </w:lvl>
    <w:lvl w:ilvl="5" w:tplc="4C48F61A">
      <w:numFmt w:val="decimal"/>
      <w:lvlText w:val=""/>
      <w:lvlJc w:val="left"/>
    </w:lvl>
    <w:lvl w:ilvl="6" w:tplc="EF2E6274">
      <w:numFmt w:val="decimal"/>
      <w:lvlText w:val=""/>
      <w:lvlJc w:val="left"/>
    </w:lvl>
    <w:lvl w:ilvl="7" w:tplc="6FD83D48">
      <w:numFmt w:val="decimal"/>
      <w:lvlText w:val=""/>
      <w:lvlJc w:val="left"/>
    </w:lvl>
    <w:lvl w:ilvl="8" w:tplc="5FDA937A">
      <w:numFmt w:val="decimal"/>
      <w:lvlText w:val=""/>
      <w:lvlJc w:val="left"/>
    </w:lvl>
  </w:abstractNum>
  <w:abstractNum w:abstractNumId="66" w15:restartNumberingAfterBreak="0">
    <w:nsid w:val="00005C67"/>
    <w:multiLevelType w:val="hybridMultilevel"/>
    <w:tmpl w:val="5D54B5D2"/>
    <w:lvl w:ilvl="0" w:tplc="AB1E3154">
      <w:start w:val="24"/>
      <w:numFmt w:val="decimal"/>
      <w:lvlText w:val="%1."/>
      <w:lvlJc w:val="left"/>
    </w:lvl>
    <w:lvl w:ilvl="1" w:tplc="B89E28DA">
      <w:numFmt w:val="decimal"/>
      <w:lvlText w:val=""/>
      <w:lvlJc w:val="left"/>
    </w:lvl>
    <w:lvl w:ilvl="2" w:tplc="7EA892AE">
      <w:numFmt w:val="decimal"/>
      <w:lvlText w:val=""/>
      <w:lvlJc w:val="left"/>
    </w:lvl>
    <w:lvl w:ilvl="3" w:tplc="9F6EE496">
      <w:numFmt w:val="decimal"/>
      <w:lvlText w:val=""/>
      <w:lvlJc w:val="left"/>
    </w:lvl>
    <w:lvl w:ilvl="4" w:tplc="D97C1C6E">
      <w:numFmt w:val="decimal"/>
      <w:lvlText w:val=""/>
      <w:lvlJc w:val="left"/>
    </w:lvl>
    <w:lvl w:ilvl="5" w:tplc="F35A4690">
      <w:numFmt w:val="decimal"/>
      <w:lvlText w:val=""/>
      <w:lvlJc w:val="left"/>
    </w:lvl>
    <w:lvl w:ilvl="6" w:tplc="88DCF9A6">
      <w:numFmt w:val="decimal"/>
      <w:lvlText w:val=""/>
      <w:lvlJc w:val="left"/>
    </w:lvl>
    <w:lvl w:ilvl="7" w:tplc="1556CCF6">
      <w:numFmt w:val="decimal"/>
      <w:lvlText w:val=""/>
      <w:lvlJc w:val="left"/>
    </w:lvl>
    <w:lvl w:ilvl="8" w:tplc="A24E1F00">
      <w:numFmt w:val="decimal"/>
      <w:lvlText w:val=""/>
      <w:lvlJc w:val="left"/>
    </w:lvl>
  </w:abstractNum>
  <w:abstractNum w:abstractNumId="67" w15:restartNumberingAfterBreak="0">
    <w:nsid w:val="00005DB2"/>
    <w:multiLevelType w:val="hybridMultilevel"/>
    <w:tmpl w:val="A04E3CCC"/>
    <w:lvl w:ilvl="0" w:tplc="B8C02596">
      <w:start w:val="17"/>
      <w:numFmt w:val="decimal"/>
      <w:lvlText w:val="%1."/>
      <w:lvlJc w:val="left"/>
    </w:lvl>
    <w:lvl w:ilvl="1" w:tplc="54EC457E">
      <w:numFmt w:val="decimal"/>
      <w:lvlText w:val=""/>
      <w:lvlJc w:val="left"/>
    </w:lvl>
    <w:lvl w:ilvl="2" w:tplc="6F9294C8">
      <w:numFmt w:val="decimal"/>
      <w:lvlText w:val=""/>
      <w:lvlJc w:val="left"/>
    </w:lvl>
    <w:lvl w:ilvl="3" w:tplc="3F3E8310">
      <w:numFmt w:val="decimal"/>
      <w:lvlText w:val=""/>
      <w:lvlJc w:val="left"/>
    </w:lvl>
    <w:lvl w:ilvl="4" w:tplc="826CF904">
      <w:numFmt w:val="decimal"/>
      <w:lvlText w:val=""/>
      <w:lvlJc w:val="left"/>
    </w:lvl>
    <w:lvl w:ilvl="5" w:tplc="B8DC431C">
      <w:numFmt w:val="decimal"/>
      <w:lvlText w:val=""/>
      <w:lvlJc w:val="left"/>
    </w:lvl>
    <w:lvl w:ilvl="6" w:tplc="E37A54A0">
      <w:numFmt w:val="decimal"/>
      <w:lvlText w:val=""/>
      <w:lvlJc w:val="left"/>
    </w:lvl>
    <w:lvl w:ilvl="7" w:tplc="F430A0C6">
      <w:numFmt w:val="decimal"/>
      <w:lvlText w:val=""/>
      <w:lvlJc w:val="left"/>
    </w:lvl>
    <w:lvl w:ilvl="8" w:tplc="3E06FC78">
      <w:numFmt w:val="decimal"/>
      <w:lvlText w:val=""/>
      <w:lvlJc w:val="left"/>
    </w:lvl>
  </w:abstractNum>
  <w:abstractNum w:abstractNumId="68" w15:restartNumberingAfterBreak="0">
    <w:nsid w:val="00005DD5"/>
    <w:multiLevelType w:val="hybridMultilevel"/>
    <w:tmpl w:val="356249F6"/>
    <w:lvl w:ilvl="0" w:tplc="D8E08260">
      <w:start w:val="1"/>
      <w:numFmt w:val="decimal"/>
      <w:lvlText w:val="%1."/>
      <w:lvlJc w:val="left"/>
    </w:lvl>
    <w:lvl w:ilvl="1" w:tplc="33105320">
      <w:numFmt w:val="decimal"/>
      <w:lvlText w:val=""/>
      <w:lvlJc w:val="left"/>
    </w:lvl>
    <w:lvl w:ilvl="2" w:tplc="4FFE584E">
      <w:numFmt w:val="decimal"/>
      <w:lvlText w:val=""/>
      <w:lvlJc w:val="left"/>
    </w:lvl>
    <w:lvl w:ilvl="3" w:tplc="FB301E7A">
      <w:numFmt w:val="decimal"/>
      <w:lvlText w:val=""/>
      <w:lvlJc w:val="left"/>
    </w:lvl>
    <w:lvl w:ilvl="4" w:tplc="8280D79E">
      <w:numFmt w:val="decimal"/>
      <w:lvlText w:val=""/>
      <w:lvlJc w:val="left"/>
    </w:lvl>
    <w:lvl w:ilvl="5" w:tplc="5E427B24">
      <w:numFmt w:val="decimal"/>
      <w:lvlText w:val=""/>
      <w:lvlJc w:val="left"/>
    </w:lvl>
    <w:lvl w:ilvl="6" w:tplc="714CC9DC">
      <w:numFmt w:val="decimal"/>
      <w:lvlText w:val=""/>
      <w:lvlJc w:val="left"/>
    </w:lvl>
    <w:lvl w:ilvl="7" w:tplc="B0B82E7E">
      <w:numFmt w:val="decimal"/>
      <w:lvlText w:val=""/>
      <w:lvlJc w:val="left"/>
    </w:lvl>
    <w:lvl w:ilvl="8" w:tplc="1ECE0B90">
      <w:numFmt w:val="decimal"/>
      <w:lvlText w:val=""/>
      <w:lvlJc w:val="left"/>
    </w:lvl>
  </w:abstractNum>
  <w:abstractNum w:abstractNumId="69" w15:restartNumberingAfterBreak="0">
    <w:nsid w:val="00005E9D"/>
    <w:multiLevelType w:val="hybridMultilevel"/>
    <w:tmpl w:val="E7C2878C"/>
    <w:lvl w:ilvl="0" w:tplc="906ACF78">
      <w:start w:val="1"/>
      <w:numFmt w:val="bullet"/>
      <w:lvlText w:val="•"/>
      <w:lvlJc w:val="left"/>
    </w:lvl>
    <w:lvl w:ilvl="1" w:tplc="EDFA219E">
      <w:numFmt w:val="decimal"/>
      <w:lvlText w:val=""/>
      <w:lvlJc w:val="left"/>
    </w:lvl>
    <w:lvl w:ilvl="2" w:tplc="0F546066">
      <w:numFmt w:val="decimal"/>
      <w:lvlText w:val=""/>
      <w:lvlJc w:val="left"/>
    </w:lvl>
    <w:lvl w:ilvl="3" w:tplc="BFC6817C">
      <w:numFmt w:val="decimal"/>
      <w:lvlText w:val=""/>
      <w:lvlJc w:val="left"/>
    </w:lvl>
    <w:lvl w:ilvl="4" w:tplc="D79E581E">
      <w:numFmt w:val="decimal"/>
      <w:lvlText w:val=""/>
      <w:lvlJc w:val="left"/>
    </w:lvl>
    <w:lvl w:ilvl="5" w:tplc="F5D20C10">
      <w:numFmt w:val="decimal"/>
      <w:lvlText w:val=""/>
      <w:lvlJc w:val="left"/>
    </w:lvl>
    <w:lvl w:ilvl="6" w:tplc="2040996E">
      <w:numFmt w:val="decimal"/>
      <w:lvlText w:val=""/>
      <w:lvlJc w:val="left"/>
    </w:lvl>
    <w:lvl w:ilvl="7" w:tplc="8500E936">
      <w:numFmt w:val="decimal"/>
      <w:lvlText w:val=""/>
      <w:lvlJc w:val="left"/>
    </w:lvl>
    <w:lvl w:ilvl="8" w:tplc="3CBEB674">
      <w:numFmt w:val="decimal"/>
      <w:lvlText w:val=""/>
      <w:lvlJc w:val="left"/>
    </w:lvl>
  </w:abstractNum>
  <w:abstractNum w:abstractNumId="70" w15:restartNumberingAfterBreak="0">
    <w:nsid w:val="00005F1E"/>
    <w:multiLevelType w:val="hybridMultilevel"/>
    <w:tmpl w:val="303E1338"/>
    <w:lvl w:ilvl="0" w:tplc="ADC613E6">
      <w:start w:val="1"/>
      <w:numFmt w:val="bullet"/>
      <w:lvlText w:val="и"/>
      <w:lvlJc w:val="left"/>
    </w:lvl>
    <w:lvl w:ilvl="1" w:tplc="A35456EE">
      <w:numFmt w:val="decimal"/>
      <w:lvlText w:val=""/>
      <w:lvlJc w:val="left"/>
    </w:lvl>
    <w:lvl w:ilvl="2" w:tplc="670471B4">
      <w:numFmt w:val="decimal"/>
      <w:lvlText w:val=""/>
      <w:lvlJc w:val="left"/>
    </w:lvl>
    <w:lvl w:ilvl="3" w:tplc="7EFAB18A">
      <w:numFmt w:val="decimal"/>
      <w:lvlText w:val=""/>
      <w:lvlJc w:val="left"/>
    </w:lvl>
    <w:lvl w:ilvl="4" w:tplc="86503548">
      <w:numFmt w:val="decimal"/>
      <w:lvlText w:val=""/>
      <w:lvlJc w:val="left"/>
    </w:lvl>
    <w:lvl w:ilvl="5" w:tplc="681EC5A6">
      <w:numFmt w:val="decimal"/>
      <w:lvlText w:val=""/>
      <w:lvlJc w:val="left"/>
    </w:lvl>
    <w:lvl w:ilvl="6" w:tplc="1AB28D72">
      <w:numFmt w:val="decimal"/>
      <w:lvlText w:val=""/>
      <w:lvlJc w:val="left"/>
    </w:lvl>
    <w:lvl w:ilvl="7" w:tplc="E09072FE">
      <w:numFmt w:val="decimal"/>
      <w:lvlText w:val=""/>
      <w:lvlJc w:val="left"/>
    </w:lvl>
    <w:lvl w:ilvl="8" w:tplc="1DF24832">
      <w:numFmt w:val="decimal"/>
      <w:lvlText w:val=""/>
      <w:lvlJc w:val="left"/>
    </w:lvl>
  </w:abstractNum>
  <w:abstractNum w:abstractNumId="71" w15:restartNumberingAfterBreak="0">
    <w:nsid w:val="00005FA4"/>
    <w:multiLevelType w:val="hybridMultilevel"/>
    <w:tmpl w:val="DFB6FB28"/>
    <w:lvl w:ilvl="0" w:tplc="F288FAFC">
      <w:start w:val="1"/>
      <w:numFmt w:val="decimal"/>
      <w:lvlText w:val="%1."/>
      <w:lvlJc w:val="left"/>
    </w:lvl>
    <w:lvl w:ilvl="1" w:tplc="27B6F712">
      <w:numFmt w:val="decimal"/>
      <w:lvlText w:val=""/>
      <w:lvlJc w:val="left"/>
    </w:lvl>
    <w:lvl w:ilvl="2" w:tplc="FEC6815E">
      <w:numFmt w:val="decimal"/>
      <w:lvlText w:val=""/>
      <w:lvlJc w:val="left"/>
    </w:lvl>
    <w:lvl w:ilvl="3" w:tplc="9BD0EC76">
      <w:numFmt w:val="decimal"/>
      <w:lvlText w:val=""/>
      <w:lvlJc w:val="left"/>
    </w:lvl>
    <w:lvl w:ilvl="4" w:tplc="029432E2">
      <w:numFmt w:val="decimal"/>
      <w:lvlText w:val=""/>
      <w:lvlJc w:val="left"/>
    </w:lvl>
    <w:lvl w:ilvl="5" w:tplc="5598FDB6">
      <w:numFmt w:val="decimal"/>
      <w:lvlText w:val=""/>
      <w:lvlJc w:val="left"/>
    </w:lvl>
    <w:lvl w:ilvl="6" w:tplc="C1042AC8">
      <w:numFmt w:val="decimal"/>
      <w:lvlText w:val=""/>
      <w:lvlJc w:val="left"/>
    </w:lvl>
    <w:lvl w:ilvl="7" w:tplc="93B644F0">
      <w:numFmt w:val="decimal"/>
      <w:lvlText w:val=""/>
      <w:lvlJc w:val="left"/>
    </w:lvl>
    <w:lvl w:ilvl="8" w:tplc="29227FF4">
      <w:numFmt w:val="decimal"/>
      <w:lvlText w:val=""/>
      <w:lvlJc w:val="left"/>
    </w:lvl>
  </w:abstractNum>
  <w:abstractNum w:abstractNumId="72" w15:restartNumberingAfterBreak="0">
    <w:nsid w:val="00006048"/>
    <w:multiLevelType w:val="hybridMultilevel"/>
    <w:tmpl w:val="ACF2766C"/>
    <w:lvl w:ilvl="0" w:tplc="A3462D52">
      <w:start w:val="1"/>
      <w:numFmt w:val="decimal"/>
      <w:lvlText w:val="%1."/>
      <w:lvlJc w:val="left"/>
    </w:lvl>
    <w:lvl w:ilvl="1" w:tplc="1D0218FE">
      <w:numFmt w:val="decimal"/>
      <w:lvlText w:val=""/>
      <w:lvlJc w:val="left"/>
    </w:lvl>
    <w:lvl w:ilvl="2" w:tplc="071632AA">
      <w:numFmt w:val="decimal"/>
      <w:lvlText w:val=""/>
      <w:lvlJc w:val="left"/>
    </w:lvl>
    <w:lvl w:ilvl="3" w:tplc="15EA3A9C">
      <w:numFmt w:val="decimal"/>
      <w:lvlText w:val=""/>
      <w:lvlJc w:val="left"/>
    </w:lvl>
    <w:lvl w:ilvl="4" w:tplc="BE52F862">
      <w:numFmt w:val="decimal"/>
      <w:lvlText w:val=""/>
      <w:lvlJc w:val="left"/>
    </w:lvl>
    <w:lvl w:ilvl="5" w:tplc="835A84DC">
      <w:numFmt w:val="decimal"/>
      <w:lvlText w:val=""/>
      <w:lvlJc w:val="left"/>
    </w:lvl>
    <w:lvl w:ilvl="6" w:tplc="8FECC944">
      <w:numFmt w:val="decimal"/>
      <w:lvlText w:val=""/>
      <w:lvlJc w:val="left"/>
    </w:lvl>
    <w:lvl w:ilvl="7" w:tplc="D8885E6E">
      <w:numFmt w:val="decimal"/>
      <w:lvlText w:val=""/>
      <w:lvlJc w:val="left"/>
    </w:lvl>
    <w:lvl w:ilvl="8" w:tplc="14545D8A">
      <w:numFmt w:val="decimal"/>
      <w:lvlText w:val=""/>
      <w:lvlJc w:val="left"/>
    </w:lvl>
  </w:abstractNum>
  <w:abstractNum w:abstractNumId="73" w15:restartNumberingAfterBreak="0">
    <w:nsid w:val="000060BF"/>
    <w:multiLevelType w:val="hybridMultilevel"/>
    <w:tmpl w:val="51081EE0"/>
    <w:lvl w:ilvl="0" w:tplc="C6E4C66E">
      <w:start w:val="1"/>
      <w:numFmt w:val="bullet"/>
      <w:lvlText w:val="В"/>
      <w:lvlJc w:val="left"/>
    </w:lvl>
    <w:lvl w:ilvl="1" w:tplc="00DE8CD6">
      <w:numFmt w:val="decimal"/>
      <w:lvlText w:val=""/>
      <w:lvlJc w:val="left"/>
    </w:lvl>
    <w:lvl w:ilvl="2" w:tplc="7BE80F3C">
      <w:numFmt w:val="decimal"/>
      <w:lvlText w:val=""/>
      <w:lvlJc w:val="left"/>
    </w:lvl>
    <w:lvl w:ilvl="3" w:tplc="C93455CA">
      <w:numFmt w:val="decimal"/>
      <w:lvlText w:val=""/>
      <w:lvlJc w:val="left"/>
    </w:lvl>
    <w:lvl w:ilvl="4" w:tplc="8A4E565E">
      <w:numFmt w:val="decimal"/>
      <w:lvlText w:val=""/>
      <w:lvlJc w:val="left"/>
    </w:lvl>
    <w:lvl w:ilvl="5" w:tplc="EBD8490A">
      <w:numFmt w:val="decimal"/>
      <w:lvlText w:val=""/>
      <w:lvlJc w:val="left"/>
    </w:lvl>
    <w:lvl w:ilvl="6" w:tplc="6F06D2DC">
      <w:numFmt w:val="decimal"/>
      <w:lvlText w:val=""/>
      <w:lvlJc w:val="left"/>
    </w:lvl>
    <w:lvl w:ilvl="7" w:tplc="C7802F3A">
      <w:numFmt w:val="decimal"/>
      <w:lvlText w:val=""/>
      <w:lvlJc w:val="left"/>
    </w:lvl>
    <w:lvl w:ilvl="8" w:tplc="2F38E1FE">
      <w:numFmt w:val="decimal"/>
      <w:lvlText w:val=""/>
      <w:lvlJc w:val="left"/>
    </w:lvl>
  </w:abstractNum>
  <w:abstractNum w:abstractNumId="74" w15:restartNumberingAfterBreak="0">
    <w:nsid w:val="00006172"/>
    <w:multiLevelType w:val="hybridMultilevel"/>
    <w:tmpl w:val="ABF0A526"/>
    <w:lvl w:ilvl="0" w:tplc="48B26824">
      <w:start w:val="1"/>
      <w:numFmt w:val="bullet"/>
      <w:lvlText w:val="-"/>
      <w:lvlJc w:val="left"/>
    </w:lvl>
    <w:lvl w:ilvl="1" w:tplc="AF888496">
      <w:numFmt w:val="decimal"/>
      <w:lvlText w:val=""/>
      <w:lvlJc w:val="left"/>
    </w:lvl>
    <w:lvl w:ilvl="2" w:tplc="EC424174">
      <w:numFmt w:val="decimal"/>
      <w:lvlText w:val=""/>
      <w:lvlJc w:val="left"/>
    </w:lvl>
    <w:lvl w:ilvl="3" w:tplc="79B21A60">
      <w:numFmt w:val="decimal"/>
      <w:lvlText w:val=""/>
      <w:lvlJc w:val="left"/>
    </w:lvl>
    <w:lvl w:ilvl="4" w:tplc="535A1526">
      <w:numFmt w:val="decimal"/>
      <w:lvlText w:val=""/>
      <w:lvlJc w:val="left"/>
    </w:lvl>
    <w:lvl w:ilvl="5" w:tplc="A8229B6A">
      <w:numFmt w:val="decimal"/>
      <w:lvlText w:val=""/>
      <w:lvlJc w:val="left"/>
    </w:lvl>
    <w:lvl w:ilvl="6" w:tplc="A1C6B104">
      <w:numFmt w:val="decimal"/>
      <w:lvlText w:val=""/>
      <w:lvlJc w:val="left"/>
    </w:lvl>
    <w:lvl w:ilvl="7" w:tplc="67FE0D20">
      <w:numFmt w:val="decimal"/>
      <w:lvlText w:val=""/>
      <w:lvlJc w:val="left"/>
    </w:lvl>
    <w:lvl w:ilvl="8" w:tplc="D4A8DF3A">
      <w:numFmt w:val="decimal"/>
      <w:lvlText w:val=""/>
      <w:lvlJc w:val="left"/>
    </w:lvl>
  </w:abstractNum>
  <w:abstractNum w:abstractNumId="75" w15:restartNumberingAfterBreak="0">
    <w:nsid w:val="00006732"/>
    <w:multiLevelType w:val="hybridMultilevel"/>
    <w:tmpl w:val="3C889970"/>
    <w:lvl w:ilvl="0" w:tplc="FF16A3EE">
      <w:start w:val="3"/>
      <w:numFmt w:val="decimal"/>
      <w:lvlText w:val="%1."/>
      <w:lvlJc w:val="left"/>
    </w:lvl>
    <w:lvl w:ilvl="1" w:tplc="8F9CE05A">
      <w:numFmt w:val="decimal"/>
      <w:lvlText w:val=""/>
      <w:lvlJc w:val="left"/>
    </w:lvl>
    <w:lvl w:ilvl="2" w:tplc="7450959C">
      <w:numFmt w:val="decimal"/>
      <w:lvlText w:val=""/>
      <w:lvlJc w:val="left"/>
    </w:lvl>
    <w:lvl w:ilvl="3" w:tplc="1E2CFB54">
      <w:numFmt w:val="decimal"/>
      <w:lvlText w:val=""/>
      <w:lvlJc w:val="left"/>
    </w:lvl>
    <w:lvl w:ilvl="4" w:tplc="6FCEACD0">
      <w:numFmt w:val="decimal"/>
      <w:lvlText w:val=""/>
      <w:lvlJc w:val="left"/>
    </w:lvl>
    <w:lvl w:ilvl="5" w:tplc="257A1F30">
      <w:numFmt w:val="decimal"/>
      <w:lvlText w:val=""/>
      <w:lvlJc w:val="left"/>
    </w:lvl>
    <w:lvl w:ilvl="6" w:tplc="E9028596">
      <w:numFmt w:val="decimal"/>
      <w:lvlText w:val=""/>
      <w:lvlJc w:val="left"/>
    </w:lvl>
    <w:lvl w:ilvl="7" w:tplc="40824032">
      <w:numFmt w:val="decimal"/>
      <w:lvlText w:val=""/>
      <w:lvlJc w:val="left"/>
    </w:lvl>
    <w:lvl w:ilvl="8" w:tplc="12D4B542">
      <w:numFmt w:val="decimal"/>
      <w:lvlText w:val=""/>
      <w:lvlJc w:val="left"/>
    </w:lvl>
  </w:abstractNum>
  <w:abstractNum w:abstractNumId="76" w15:restartNumberingAfterBreak="0">
    <w:nsid w:val="00006899"/>
    <w:multiLevelType w:val="hybridMultilevel"/>
    <w:tmpl w:val="DE202FE6"/>
    <w:lvl w:ilvl="0" w:tplc="167A8C7E">
      <w:start w:val="15"/>
      <w:numFmt w:val="decimal"/>
      <w:lvlText w:val="%1."/>
      <w:lvlJc w:val="left"/>
    </w:lvl>
    <w:lvl w:ilvl="1" w:tplc="29060E50">
      <w:numFmt w:val="decimal"/>
      <w:lvlText w:val=""/>
      <w:lvlJc w:val="left"/>
    </w:lvl>
    <w:lvl w:ilvl="2" w:tplc="78FE4DBE">
      <w:numFmt w:val="decimal"/>
      <w:lvlText w:val=""/>
      <w:lvlJc w:val="left"/>
    </w:lvl>
    <w:lvl w:ilvl="3" w:tplc="D368CF02">
      <w:numFmt w:val="decimal"/>
      <w:lvlText w:val=""/>
      <w:lvlJc w:val="left"/>
    </w:lvl>
    <w:lvl w:ilvl="4" w:tplc="17BE4B36">
      <w:numFmt w:val="decimal"/>
      <w:lvlText w:val=""/>
      <w:lvlJc w:val="left"/>
    </w:lvl>
    <w:lvl w:ilvl="5" w:tplc="C6344956">
      <w:numFmt w:val="decimal"/>
      <w:lvlText w:val=""/>
      <w:lvlJc w:val="left"/>
    </w:lvl>
    <w:lvl w:ilvl="6" w:tplc="E7C0544C">
      <w:numFmt w:val="decimal"/>
      <w:lvlText w:val=""/>
      <w:lvlJc w:val="left"/>
    </w:lvl>
    <w:lvl w:ilvl="7" w:tplc="5352D228">
      <w:numFmt w:val="decimal"/>
      <w:lvlText w:val=""/>
      <w:lvlJc w:val="left"/>
    </w:lvl>
    <w:lvl w:ilvl="8" w:tplc="E6EEFAE8">
      <w:numFmt w:val="decimal"/>
      <w:lvlText w:val=""/>
      <w:lvlJc w:val="left"/>
    </w:lvl>
  </w:abstractNum>
  <w:abstractNum w:abstractNumId="77" w15:restartNumberingAfterBreak="0">
    <w:nsid w:val="0000692C"/>
    <w:multiLevelType w:val="hybridMultilevel"/>
    <w:tmpl w:val="8A4E5E42"/>
    <w:lvl w:ilvl="0" w:tplc="838857B2">
      <w:start w:val="6"/>
      <w:numFmt w:val="decimal"/>
      <w:lvlText w:val="%1)"/>
      <w:lvlJc w:val="left"/>
    </w:lvl>
    <w:lvl w:ilvl="1" w:tplc="A9500652">
      <w:numFmt w:val="decimal"/>
      <w:lvlText w:val=""/>
      <w:lvlJc w:val="left"/>
    </w:lvl>
    <w:lvl w:ilvl="2" w:tplc="C5D068DC">
      <w:numFmt w:val="decimal"/>
      <w:lvlText w:val=""/>
      <w:lvlJc w:val="left"/>
    </w:lvl>
    <w:lvl w:ilvl="3" w:tplc="229E7FF6">
      <w:numFmt w:val="decimal"/>
      <w:lvlText w:val=""/>
      <w:lvlJc w:val="left"/>
    </w:lvl>
    <w:lvl w:ilvl="4" w:tplc="8DA6AE1C">
      <w:numFmt w:val="decimal"/>
      <w:lvlText w:val=""/>
      <w:lvlJc w:val="left"/>
    </w:lvl>
    <w:lvl w:ilvl="5" w:tplc="DF88E792">
      <w:numFmt w:val="decimal"/>
      <w:lvlText w:val=""/>
      <w:lvlJc w:val="left"/>
    </w:lvl>
    <w:lvl w:ilvl="6" w:tplc="59A0AF9E">
      <w:numFmt w:val="decimal"/>
      <w:lvlText w:val=""/>
      <w:lvlJc w:val="left"/>
    </w:lvl>
    <w:lvl w:ilvl="7" w:tplc="C072677A">
      <w:numFmt w:val="decimal"/>
      <w:lvlText w:val=""/>
      <w:lvlJc w:val="left"/>
    </w:lvl>
    <w:lvl w:ilvl="8" w:tplc="3F9A8BA8">
      <w:numFmt w:val="decimal"/>
      <w:lvlText w:val=""/>
      <w:lvlJc w:val="left"/>
    </w:lvl>
  </w:abstractNum>
  <w:abstractNum w:abstractNumId="78" w15:restartNumberingAfterBreak="0">
    <w:nsid w:val="00006AD4"/>
    <w:multiLevelType w:val="hybridMultilevel"/>
    <w:tmpl w:val="184EBEAA"/>
    <w:lvl w:ilvl="0" w:tplc="FBD4A1A6">
      <w:start w:val="1"/>
      <w:numFmt w:val="decimal"/>
      <w:lvlText w:val="%1."/>
      <w:lvlJc w:val="left"/>
    </w:lvl>
    <w:lvl w:ilvl="1" w:tplc="CF9C3F2E">
      <w:numFmt w:val="decimal"/>
      <w:lvlText w:val=""/>
      <w:lvlJc w:val="left"/>
    </w:lvl>
    <w:lvl w:ilvl="2" w:tplc="46D4A960">
      <w:numFmt w:val="decimal"/>
      <w:lvlText w:val=""/>
      <w:lvlJc w:val="left"/>
    </w:lvl>
    <w:lvl w:ilvl="3" w:tplc="5F06EB78">
      <w:numFmt w:val="decimal"/>
      <w:lvlText w:val=""/>
      <w:lvlJc w:val="left"/>
    </w:lvl>
    <w:lvl w:ilvl="4" w:tplc="0A4C696E">
      <w:numFmt w:val="decimal"/>
      <w:lvlText w:val=""/>
      <w:lvlJc w:val="left"/>
    </w:lvl>
    <w:lvl w:ilvl="5" w:tplc="347827E0">
      <w:numFmt w:val="decimal"/>
      <w:lvlText w:val=""/>
      <w:lvlJc w:val="left"/>
    </w:lvl>
    <w:lvl w:ilvl="6" w:tplc="453EAD3A">
      <w:numFmt w:val="decimal"/>
      <w:lvlText w:val=""/>
      <w:lvlJc w:val="left"/>
    </w:lvl>
    <w:lvl w:ilvl="7" w:tplc="2D4C3CDC">
      <w:numFmt w:val="decimal"/>
      <w:lvlText w:val=""/>
      <w:lvlJc w:val="left"/>
    </w:lvl>
    <w:lvl w:ilvl="8" w:tplc="2960AE00">
      <w:numFmt w:val="decimal"/>
      <w:lvlText w:val=""/>
      <w:lvlJc w:val="left"/>
    </w:lvl>
  </w:abstractNum>
  <w:abstractNum w:abstractNumId="79" w15:restartNumberingAfterBreak="0">
    <w:nsid w:val="00006AD6"/>
    <w:multiLevelType w:val="hybridMultilevel"/>
    <w:tmpl w:val="D2CA4572"/>
    <w:lvl w:ilvl="0" w:tplc="95BE131C">
      <w:start w:val="1"/>
      <w:numFmt w:val="bullet"/>
      <w:lvlText w:val="-"/>
      <w:lvlJc w:val="left"/>
    </w:lvl>
    <w:lvl w:ilvl="1" w:tplc="9768DB24">
      <w:numFmt w:val="decimal"/>
      <w:lvlText w:val=""/>
      <w:lvlJc w:val="left"/>
    </w:lvl>
    <w:lvl w:ilvl="2" w:tplc="B5FC26D4">
      <w:numFmt w:val="decimal"/>
      <w:lvlText w:val=""/>
      <w:lvlJc w:val="left"/>
    </w:lvl>
    <w:lvl w:ilvl="3" w:tplc="0226B2FE">
      <w:numFmt w:val="decimal"/>
      <w:lvlText w:val=""/>
      <w:lvlJc w:val="left"/>
    </w:lvl>
    <w:lvl w:ilvl="4" w:tplc="30A23330">
      <w:numFmt w:val="decimal"/>
      <w:lvlText w:val=""/>
      <w:lvlJc w:val="left"/>
    </w:lvl>
    <w:lvl w:ilvl="5" w:tplc="32E84AE4">
      <w:numFmt w:val="decimal"/>
      <w:lvlText w:val=""/>
      <w:lvlJc w:val="left"/>
    </w:lvl>
    <w:lvl w:ilvl="6" w:tplc="813076E4">
      <w:numFmt w:val="decimal"/>
      <w:lvlText w:val=""/>
      <w:lvlJc w:val="left"/>
    </w:lvl>
    <w:lvl w:ilvl="7" w:tplc="8D70A5A2">
      <w:numFmt w:val="decimal"/>
      <w:lvlText w:val=""/>
      <w:lvlJc w:val="left"/>
    </w:lvl>
    <w:lvl w:ilvl="8" w:tplc="D6A87874">
      <w:numFmt w:val="decimal"/>
      <w:lvlText w:val=""/>
      <w:lvlJc w:val="left"/>
    </w:lvl>
  </w:abstractNum>
  <w:abstractNum w:abstractNumId="80" w15:restartNumberingAfterBreak="0">
    <w:nsid w:val="00006B72"/>
    <w:multiLevelType w:val="hybridMultilevel"/>
    <w:tmpl w:val="3D3CB2C2"/>
    <w:lvl w:ilvl="0" w:tplc="5DF01D5A">
      <w:start w:val="1"/>
      <w:numFmt w:val="decimal"/>
      <w:lvlText w:val="%1."/>
      <w:lvlJc w:val="left"/>
    </w:lvl>
    <w:lvl w:ilvl="1" w:tplc="73E8179C">
      <w:numFmt w:val="decimal"/>
      <w:lvlText w:val=""/>
      <w:lvlJc w:val="left"/>
    </w:lvl>
    <w:lvl w:ilvl="2" w:tplc="3AA2C1DA">
      <w:numFmt w:val="decimal"/>
      <w:lvlText w:val=""/>
      <w:lvlJc w:val="left"/>
    </w:lvl>
    <w:lvl w:ilvl="3" w:tplc="47FCDF2A">
      <w:numFmt w:val="decimal"/>
      <w:lvlText w:val=""/>
      <w:lvlJc w:val="left"/>
    </w:lvl>
    <w:lvl w:ilvl="4" w:tplc="E85A613C">
      <w:numFmt w:val="decimal"/>
      <w:lvlText w:val=""/>
      <w:lvlJc w:val="left"/>
    </w:lvl>
    <w:lvl w:ilvl="5" w:tplc="B7780E82">
      <w:numFmt w:val="decimal"/>
      <w:lvlText w:val=""/>
      <w:lvlJc w:val="left"/>
    </w:lvl>
    <w:lvl w:ilvl="6" w:tplc="ED6E5E4E">
      <w:numFmt w:val="decimal"/>
      <w:lvlText w:val=""/>
      <w:lvlJc w:val="left"/>
    </w:lvl>
    <w:lvl w:ilvl="7" w:tplc="28EE8FEC">
      <w:numFmt w:val="decimal"/>
      <w:lvlText w:val=""/>
      <w:lvlJc w:val="left"/>
    </w:lvl>
    <w:lvl w:ilvl="8" w:tplc="FBA0D5D6">
      <w:numFmt w:val="decimal"/>
      <w:lvlText w:val=""/>
      <w:lvlJc w:val="left"/>
    </w:lvl>
  </w:abstractNum>
  <w:abstractNum w:abstractNumId="81" w15:restartNumberingAfterBreak="0">
    <w:nsid w:val="00006BCB"/>
    <w:multiLevelType w:val="hybridMultilevel"/>
    <w:tmpl w:val="2A3A36D0"/>
    <w:lvl w:ilvl="0" w:tplc="4782B874">
      <w:start w:val="12"/>
      <w:numFmt w:val="decimal"/>
      <w:lvlText w:val="%1)"/>
      <w:lvlJc w:val="left"/>
    </w:lvl>
    <w:lvl w:ilvl="1" w:tplc="E3DE81BA">
      <w:numFmt w:val="decimal"/>
      <w:lvlText w:val=""/>
      <w:lvlJc w:val="left"/>
    </w:lvl>
    <w:lvl w:ilvl="2" w:tplc="37342860">
      <w:numFmt w:val="decimal"/>
      <w:lvlText w:val=""/>
      <w:lvlJc w:val="left"/>
    </w:lvl>
    <w:lvl w:ilvl="3" w:tplc="2F0E8BBE">
      <w:numFmt w:val="decimal"/>
      <w:lvlText w:val=""/>
      <w:lvlJc w:val="left"/>
    </w:lvl>
    <w:lvl w:ilvl="4" w:tplc="88FCCB1C">
      <w:numFmt w:val="decimal"/>
      <w:lvlText w:val=""/>
      <w:lvlJc w:val="left"/>
    </w:lvl>
    <w:lvl w:ilvl="5" w:tplc="93D01BEE">
      <w:numFmt w:val="decimal"/>
      <w:lvlText w:val=""/>
      <w:lvlJc w:val="left"/>
    </w:lvl>
    <w:lvl w:ilvl="6" w:tplc="E814F4EA">
      <w:numFmt w:val="decimal"/>
      <w:lvlText w:val=""/>
      <w:lvlJc w:val="left"/>
    </w:lvl>
    <w:lvl w:ilvl="7" w:tplc="3D741DBC">
      <w:numFmt w:val="decimal"/>
      <w:lvlText w:val=""/>
      <w:lvlJc w:val="left"/>
    </w:lvl>
    <w:lvl w:ilvl="8" w:tplc="3B5228EA">
      <w:numFmt w:val="decimal"/>
      <w:lvlText w:val=""/>
      <w:lvlJc w:val="left"/>
    </w:lvl>
  </w:abstractNum>
  <w:abstractNum w:abstractNumId="82" w15:restartNumberingAfterBreak="0">
    <w:nsid w:val="00006BE8"/>
    <w:multiLevelType w:val="hybridMultilevel"/>
    <w:tmpl w:val="D9460E5C"/>
    <w:lvl w:ilvl="0" w:tplc="471EC8B2">
      <w:start w:val="1"/>
      <w:numFmt w:val="decimal"/>
      <w:lvlText w:val="%1)"/>
      <w:lvlJc w:val="left"/>
    </w:lvl>
    <w:lvl w:ilvl="1" w:tplc="0638E150">
      <w:numFmt w:val="decimal"/>
      <w:lvlText w:val=""/>
      <w:lvlJc w:val="left"/>
    </w:lvl>
    <w:lvl w:ilvl="2" w:tplc="800841DE">
      <w:numFmt w:val="decimal"/>
      <w:lvlText w:val=""/>
      <w:lvlJc w:val="left"/>
    </w:lvl>
    <w:lvl w:ilvl="3" w:tplc="77A4503E">
      <w:numFmt w:val="decimal"/>
      <w:lvlText w:val=""/>
      <w:lvlJc w:val="left"/>
    </w:lvl>
    <w:lvl w:ilvl="4" w:tplc="C422EC1E">
      <w:numFmt w:val="decimal"/>
      <w:lvlText w:val=""/>
      <w:lvlJc w:val="left"/>
    </w:lvl>
    <w:lvl w:ilvl="5" w:tplc="C7349F60">
      <w:numFmt w:val="decimal"/>
      <w:lvlText w:val=""/>
      <w:lvlJc w:val="left"/>
    </w:lvl>
    <w:lvl w:ilvl="6" w:tplc="BA5CD9C2">
      <w:numFmt w:val="decimal"/>
      <w:lvlText w:val=""/>
      <w:lvlJc w:val="left"/>
    </w:lvl>
    <w:lvl w:ilvl="7" w:tplc="5FD049F0">
      <w:numFmt w:val="decimal"/>
      <w:lvlText w:val=""/>
      <w:lvlJc w:val="left"/>
    </w:lvl>
    <w:lvl w:ilvl="8" w:tplc="E99E11E4">
      <w:numFmt w:val="decimal"/>
      <w:lvlText w:val=""/>
      <w:lvlJc w:val="left"/>
    </w:lvl>
  </w:abstractNum>
  <w:abstractNum w:abstractNumId="83" w15:restartNumberingAfterBreak="0">
    <w:nsid w:val="00006C69"/>
    <w:multiLevelType w:val="hybridMultilevel"/>
    <w:tmpl w:val="DE727E50"/>
    <w:lvl w:ilvl="0" w:tplc="67A6D6EC">
      <w:start w:val="1"/>
      <w:numFmt w:val="bullet"/>
      <w:lvlText w:val="-"/>
      <w:lvlJc w:val="left"/>
    </w:lvl>
    <w:lvl w:ilvl="1" w:tplc="D16E1B8E">
      <w:numFmt w:val="decimal"/>
      <w:lvlText w:val=""/>
      <w:lvlJc w:val="left"/>
    </w:lvl>
    <w:lvl w:ilvl="2" w:tplc="7B421BEA">
      <w:numFmt w:val="decimal"/>
      <w:lvlText w:val=""/>
      <w:lvlJc w:val="left"/>
    </w:lvl>
    <w:lvl w:ilvl="3" w:tplc="603C7142">
      <w:numFmt w:val="decimal"/>
      <w:lvlText w:val=""/>
      <w:lvlJc w:val="left"/>
    </w:lvl>
    <w:lvl w:ilvl="4" w:tplc="6BAAE910">
      <w:numFmt w:val="decimal"/>
      <w:lvlText w:val=""/>
      <w:lvlJc w:val="left"/>
    </w:lvl>
    <w:lvl w:ilvl="5" w:tplc="AFD2A346">
      <w:numFmt w:val="decimal"/>
      <w:lvlText w:val=""/>
      <w:lvlJc w:val="left"/>
    </w:lvl>
    <w:lvl w:ilvl="6" w:tplc="4ECC39FA">
      <w:numFmt w:val="decimal"/>
      <w:lvlText w:val=""/>
      <w:lvlJc w:val="left"/>
    </w:lvl>
    <w:lvl w:ilvl="7" w:tplc="BD2833CA">
      <w:numFmt w:val="decimal"/>
      <w:lvlText w:val=""/>
      <w:lvlJc w:val="left"/>
    </w:lvl>
    <w:lvl w:ilvl="8" w:tplc="45B8F2CC">
      <w:numFmt w:val="decimal"/>
      <w:lvlText w:val=""/>
      <w:lvlJc w:val="left"/>
    </w:lvl>
  </w:abstractNum>
  <w:abstractNum w:abstractNumId="84" w15:restartNumberingAfterBreak="0">
    <w:nsid w:val="00006D22"/>
    <w:multiLevelType w:val="hybridMultilevel"/>
    <w:tmpl w:val="3614EECC"/>
    <w:lvl w:ilvl="0" w:tplc="92C62E78">
      <w:start w:val="1"/>
      <w:numFmt w:val="decimal"/>
      <w:lvlText w:val="%1."/>
      <w:lvlJc w:val="left"/>
    </w:lvl>
    <w:lvl w:ilvl="1" w:tplc="F6ACB3B4">
      <w:numFmt w:val="decimal"/>
      <w:lvlText w:val=""/>
      <w:lvlJc w:val="left"/>
    </w:lvl>
    <w:lvl w:ilvl="2" w:tplc="9662D8E0">
      <w:numFmt w:val="decimal"/>
      <w:lvlText w:val=""/>
      <w:lvlJc w:val="left"/>
    </w:lvl>
    <w:lvl w:ilvl="3" w:tplc="94AAB494">
      <w:numFmt w:val="decimal"/>
      <w:lvlText w:val=""/>
      <w:lvlJc w:val="left"/>
    </w:lvl>
    <w:lvl w:ilvl="4" w:tplc="46C69238">
      <w:numFmt w:val="decimal"/>
      <w:lvlText w:val=""/>
      <w:lvlJc w:val="left"/>
    </w:lvl>
    <w:lvl w:ilvl="5" w:tplc="EBDCF66C">
      <w:numFmt w:val="decimal"/>
      <w:lvlText w:val=""/>
      <w:lvlJc w:val="left"/>
    </w:lvl>
    <w:lvl w:ilvl="6" w:tplc="39C21450">
      <w:numFmt w:val="decimal"/>
      <w:lvlText w:val=""/>
      <w:lvlJc w:val="left"/>
    </w:lvl>
    <w:lvl w:ilvl="7" w:tplc="ADFC446E">
      <w:numFmt w:val="decimal"/>
      <w:lvlText w:val=""/>
      <w:lvlJc w:val="left"/>
    </w:lvl>
    <w:lvl w:ilvl="8" w:tplc="BBEA7262">
      <w:numFmt w:val="decimal"/>
      <w:lvlText w:val=""/>
      <w:lvlJc w:val="left"/>
    </w:lvl>
  </w:abstractNum>
  <w:abstractNum w:abstractNumId="85" w15:restartNumberingAfterBreak="0">
    <w:nsid w:val="00007049"/>
    <w:multiLevelType w:val="hybridMultilevel"/>
    <w:tmpl w:val="FBB4C36E"/>
    <w:lvl w:ilvl="0" w:tplc="CC403578">
      <w:start w:val="11"/>
      <w:numFmt w:val="decimal"/>
      <w:lvlText w:val="%1."/>
      <w:lvlJc w:val="left"/>
    </w:lvl>
    <w:lvl w:ilvl="1" w:tplc="A00443A0">
      <w:start w:val="1"/>
      <w:numFmt w:val="bullet"/>
      <w:lvlText w:val="В"/>
      <w:lvlJc w:val="left"/>
    </w:lvl>
    <w:lvl w:ilvl="2" w:tplc="E506CF18">
      <w:start w:val="1"/>
      <w:numFmt w:val="bullet"/>
      <w:lvlText w:val="С"/>
      <w:lvlJc w:val="left"/>
    </w:lvl>
    <w:lvl w:ilvl="3" w:tplc="597EB02E">
      <w:numFmt w:val="decimal"/>
      <w:lvlText w:val=""/>
      <w:lvlJc w:val="left"/>
    </w:lvl>
    <w:lvl w:ilvl="4" w:tplc="7C4CDE1C">
      <w:numFmt w:val="decimal"/>
      <w:lvlText w:val=""/>
      <w:lvlJc w:val="left"/>
    </w:lvl>
    <w:lvl w:ilvl="5" w:tplc="974A96DE">
      <w:numFmt w:val="decimal"/>
      <w:lvlText w:val=""/>
      <w:lvlJc w:val="left"/>
    </w:lvl>
    <w:lvl w:ilvl="6" w:tplc="27C40D4C">
      <w:numFmt w:val="decimal"/>
      <w:lvlText w:val=""/>
      <w:lvlJc w:val="left"/>
    </w:lvl>
    <w:lvl w:ilvl="7" w:tplc="9CD081A8">
      <w:numFmt w:val="decimal"/>
      <w:lvlText w:val=""/>
      <w:lvlJc w:val="left"/>
    </w:lvl>
    <w:lvl w:ilvl="8" w:tplc="7E7E4604">
      <w:numFmt w:val="decimal"/>
      <w:lvlText w:val=""/>
      <w:lvlJc w:val="left"/>
    </w:lvl>
  </w:abstractNum>
  <w:abstractNum w:abstractNumId="86" w15:restartNumberingAfterBreak="0">
    <w:nsid w:val="000071F0"/>
    <w:multiLevelType w:val="hybridMultilevel"/>
    <w:tmpl w:val="0428DD38"/>
    <w:lvl w:ilvl="0" w:tplc="6B807D58">
      <w:start w:val="1"/>
      <w:numFmt w:val="bullet"/>
      <w:lvlText w:val="*"/>
      <w:lvlJc w:val="left"/>
    </w:lvl>
    <w:lvl w:ilvl="1" w:tplc="2AC4219E">
      <w:numFmt w:val="decimal"/>
      <w:lvlText w:val=""/>
      <w:lvlJc w:val="left"/>
    </w:lvl>
    <w:lvl w:ilvl="2" w:tplc="1E922744">
      <w:numFmt w:val="decimal"/>
      <w:lvlText w:val=""/>
      <w:lvlJc w:val="left"/>
    </w:lvl>
    <w:lvl w:ilvl="3" w:tplc="A58C89AC">
      <w:numFmt w:val="decimal"/>
      <w:lvlText w:val=""/>
      <w:lvlJc w:val="left"/>
    </w:lvl>
    <w:lvl w:ilvl="4" w:tplc="134235D6">
      <w:numFmt w:val="decimal"/>
      <w:lvlText w:val=""/>
      <w:lvlJc w:val="left"/>
    </w:lvl>
    <w:lvl w:ilvl="5" w:tplc="D53E5488">
      <w:numFmt w:val="decimal"/>
      <w:lvlText w:val=""/>
      <w:lvlJc w:val="left"/>
    </w:lvl>
    <w:lvl w:ilvl="6" w:tplc="39CA7CA0">
      <w:numFmt w:val="decimal"/>
      <w:lvlText w:val=""/>
      <w:lvlJc w:val="left"/>
    </w:lvl>
    <w:lvl w:ilvl="7" w:tplc="67BC0D5C">
      <w:numFmt w:val="decimal"/>
      <w:lvlText w:val=""/>
      <w:lvlJc w:val="left"/>
    </w:lvl>
    <w:lvl w:ilvl="8" w:tplc="DD6C25F2">
      <w:numFmt w:val="decimal"/>
      <w:lvlText w:val=""/>
      <w:lvlJc w:val="left"/>
    </w:lvl>
  </w:abstractNum>
  <w:abstractNum w:abstractNumId="87" w15:restartNumberingAfterBreak="0">
    <w:nsid w:val="000073DA"/>
    <w:multiLevelType w:val="hybridMultilevel"/>
    <w:tmpl w:val="B7060E70"/>
    <w:lvl w:ilvl="0" w:tplc="63AE6D00">
      <w:start w:val="1"/>
      <w:numFmt w:val="bullet"/>
      <w:lvlText w:val="-"/>
      <w:lvlJc w:val="left"/>
    </w:lvl>
    <w:lvl w:ilvl="1" w:tplc="2F84676A">
      <w:start w:val="1"/>
      <w:numFmt w:val="bullet"/>
      <w:lvlText w:val="К"/>
      <w:lvlJc w:val="left"/>
    </w:lvl>
    <w:lvl w:ilvl="2" w:tplc="B662726E">
      <w:numFmt w:val="decimal"/>
      <w:lvlText w:val=""/>
      <w:lvlJc w:val="left"/>
    </w:lvl>
    <w:lvl w:ilvl="3" w:tplc="72A0E79E">
      <w:numFmt w:val="decimal"/>
      <w:lvlText w:val=""/>
      <w:lvlJc w:val="left"/>
    </w:lvl>
    <w:lvl w:ilvl="4" w:tplc="5BF0A394">
      <w:numFmt w:val="decimal"/>
      <w:lvlText w:val=""/>
      <w:lvlJc w:val="left"/>
    </w:lvl>
    <w:lvl w:ilvl="5" w:tplc="172C5D70">
      <w:numFmt w:val="decimal"/>
      <w:lvlText w:val=""/>
      <w:lvlJc w:val="left"/>
    </w:lvl>
    <w:lvl w:ilvl="6" w:tplc="14660F7A">
      <w:numFmt w:val="decimal"/>
      <w:lvlText w:val=""/>
      <w:lvlJc w:val="left"/>
    </w:lvl>
    <w:lvl w:ilvl="7" w:tplc="10F2691E">
      <w:numFmt w:val="decimal"/>
      <w:lvlText w:val=""/>
      <w:lvlJc w:val="left"/>
    </w:lvl>
    <w:lvl w:ilvl="8" w:tplc="1ED2B156">
      <w:numFmt w:val="decimal"/>
      <w:lvlText w:val=""/>
      <w:lvlJc w:val="left"/>
    </w:lvl>
  </w:abstractNum>
  <w:abstractNum w:abstractNumId="88" w15:restartNumberingAfterBreak="0">
    <w:nsid w:val="000075EF"/>
    <w:multiLevelType w:val="hybridMultilevel"/>
    <w:tmpl w:val="3E9EBEA4"/>
    <w:lvl w:ilvl="0" w:tplc="10945AAE">
      <w:start w:val="30"/>
      <w:numFmt w:val="decimal"/>
      <w:lvlText w:val="%1."/>
      <w:lvlJc w:val="left"/>
    </w:lvl>
    <w:lvl w:ilvl="1" w:tplc="3682787A">
      <w:numFmt w:val="decimal"/>
      <w:lvlText w:val=""/>
      <w:lvlJc w:val="left"/>
    </w:lvl>
    <w:lvl w:ilvl="2" w:tplc="85522180">
      <w:numFmt w:val="decimal"/>
      <w:lvlText w:val=""/>
      <w:lvlJc w:val="left"/>
    </w:lvl>
    <w:lvl w:ilvl="3" w:tplc="951260BC">
      <w:numFmt w:val="decimal"/>
      <w:lvlText w:val=""/>
      <w:lvlJc w:val="left"/>
    </w:lvl>
    <w:lvl w:ilvl="4" w:tplc="89168A5C">
      <w:numFmt w:val="decimal"/>
      <w:lvlText w:val=""/>
      <w:lvlJc w:val="left"/>
    </w:lvl>
    <w:lvl w:ilvl="5" w:tplc="7B34EB80">
      <w:numFmt w:val="decimal"/>
      <w:lvlText w:val=""/>
      <w:lvlJc w:val="left"/>
    </w:lvl>
    <w:lvl w:ilvl="6" w:tplc="1F94C496">
      <w:numFmt w:val="decimal"/>
      <w:lvlText w:val=""/>
      <w:lvlJc w:val="left"/>
    </w:lvl>
    <w:lvl w:ilvl="7" w:tplc="3ED838FC">
      <w:numFmt w:val="decimal"/>
      <w:lvlText w:val=""/>
      <w:lvlJc w:val="left"/>
    </w:lvl>
    <w:lvl w:ilvl="8" w:tplc="6CF0B21A">
      <w:numFmt w:val="decimal"/>
      <w:lvlText w:val=""/>
      <w:lvlJc w:val="left"/>
    </w:lvl>
  </w:abstractNum>
  <w:abstractNum w:abstractNumId="89" w15:restartNumberingAfterBreak="0">
    <w:nsid w:val="00007874"/>
    <w:multiLevelType w:val="hybridMultilevel"/>
    <w:tmpl w:val="DC683742"/>
    <w:lvl w:ilvl="0" w:tplc="29F2B692">
      <w:start w:val="1"/>
      <w:numFmt w:val="bullet"/>
      <w:lvlText w:val="в"/>
      <w:lvlJc w:val="left"/>
    </w:lvl>
    <w:lvl w:ilvl="1" w:tplc="829ABECA">
      <w:numFmt w:val="decimal"/>
      <w:lvlText w:val=""/>
      <w:lvlJc w:val="left"/>
    </w:lvl>
    <w:lvl w:ilvl="2" w:tplc="E50A5900">
      <w:numFmt w:val="decimal"/>
      <w:lvlText w:val=""/>
      <w:lvlJc w:val="left"/>
    </w:lvl>
    <w:lvl w:ilvl="3" w:tplc="BF92F8C2">
      <w:numFmt w:val="decimal"/>
      <w:lvlText w:val=""/>
      <w:lvlJc w:val="left"/>
    </w:lvl>
    <w:lvl w:ilvl="4" w:tplc="D21CFD48">
      <w:numFmt w:val="decimal"/>
      <w:lvlText w:val=""/>
      <w:lvlJc w:val="left"/>
    </w:lvl>
    <w:lvl w:ilvl="5" w:tplc="36E2CBF2">
      <w:numFmt w:val="decimal"/>
      <w:lvlText w:val=""/>
      <w:lvlJc w:val="left"/>
    </w:lvl>
    <w:lvl w:ilvl="6" w:tplc="7F8823C2">
      <w:numFmt w:val="decimal"/>
      <w:lvlText w:val=""/>
      <w:lvlJc w:val="left"/>
    </w:lvl>
    <w:lvl w:ilvl="7" w:tplc="28BC0392">
      <w:numFmt w:val="decimal"/>
      <w:lvlText w:val=""/>
      <w:lvlJc w:val="left"/>
    </w:lvl>
    <w:lvl w:ilvl="8" w:tplc="4B28B13E">
      <w:numFmt w:val="decimal"/>
      <w:lvlText w:val=""/>
      <w:lvlJc w:val="left"/>
    </w:lvl>
  </w:abstractNum>
  <w:abstractNum w:abstractNumId="90" w15:restartNumberingAfterBreak="0">
    <w:nsid w:val="00007983"/>
    <w:multiLevelType w:val="hybridMultilevel"/>
    <w:tmpl w:val="E5D6C5F0"/>
    <w:lvl w:ilvl="0" w:tplc="356837FA">
      <w:start w:val="1"/>
      <w:numFmt w:val="bullet"/>
      <w:lvlText w:val="-"/>
      <w:lvlJc w:val="left"/>
    </w:lvl>
    <w:lvl w:ilvl="1" w:tplc="D93A4560">
      <w:numFmt w:val="decimal"/>
      <w:lvlText w:val=""/>
      <w:lvlJc w:val="left"/>
    </w:lvl>
    <w:lvl w:ilvl="2" w:tplc="E50A31EA">
      <w:numFmt w:val="decimal"/>
      <w:lvlText w:val=""/>
      <w:lvlJc w:val="left"/>
    </w:lvl>
    <w:lvl w:ilvl="3" w:tplc="58ECD3C0">
      <w:numFmt w:val="decimal"/>
      <w:lvlText w:val=""/>
      <w:lvlJc w:val="left"/>
    </w:lvl>
    <w:lvl w:ilvl="4" w:tplc="106C80FC">
      <w:numFmt w:val="decimal"/>
      <w:lvlText w:val=""/>
      <w:lvlJc w:val="left"/>
    </w:lvl>
    <w:lvl w:ilvl="5" w:tplc="A5E4AC72">
      <w:numFmt w:val="decimal"/>
      <w:lvlText w:val=""/>
      <w:lvlJc w:val="left"/>
    </w:lvl>
    <w:lvl w:ilvl="6" w:tplc="0238572C">
      <w:numFmt w:val="decimal"/>
      <w:lvlText w:val=""/>
      <w:lvlJc w:val="left"/>
    </w:lvl>
    <w:lvl w:ilvl="7" w:tplc="9CB08B46">
      <w:numFmt w:val="decimal"/>
      <w:lvlText w:val=""/>
      <w:lvlJc w:val="left"/>
    </w:lvl>
    <w:lvl w:ilvl="8" w:tplc="70C478B6">
      <w:numFmt w:val="decimal"/>
      <w:lvlText w:val=""/>
      <w:lvlJc w:val="left"/>
    </w:lvl>
  </w:abstractNum>
  <w:abstractNum w:abstractNumId="91" w15:restartNumberingAfterBreak="0">
    <w:nsid w:val="00007BB9"/>
    <w:multiLevelType w:val="hybridMultilevel"/>
    <w:tmpl w:val="FA58B7DE"/>
    <w:lvl w:ilvl="0" w:tplc="601A52F2">
      <w:start w:val="1"/>
      <w:numFmt w:val="bullet"/>
      <w:lvlText w:val="-"/>
      <w:lvlJc w:val="left"/>
    </w:lvl>
    <w:lvl w:ilvl="1" w:tplc="8AC8ABC2">
      <w:numFmt w:val="decimal"/>
      <w:lvlText w:val=""/>
      <w:lvlJc w:val="left"/>
    </w:lvl>
    <w:lvl w:ilvl="2" w:tplc="DAA8F574">
      <w:numFmt w:val="decimal"/>
      <w:lvlText w:val=""/>
      <w:lvlJc w:val="left"/>
    </w:lvl>
    <w:lvl w:ilvl="3" w:tplc="FBD0281C">
      <w:numFmt w:val="decimal"/>
      <w:lvlText w:val=""/>
      <w:lvlJc w:val="left"/>
    </w:lvl>
    <w:lvl w:ilvl="4" w:tplc="2F704D16">
      <w:numFmt w:val="decimal"/>
      <w:lvlText w:val=""/>
      <w:lvlJc w:val="left"/>
    </w:lvl>
    <w:lvl w:ilvl="5" w:tplc="CFFEEE3E">
      <w:numFmt w:val="decimal"/>
      <w:lvlText w:val=""/>
      <w:lvlJc w:val="left"/>
    </w:lvl>
    <w:lvl w:ilvl="6" w:tplc="83FCE866">
      <w:numFmt w:val="decimal"/>
      <w:lvlText w:val=""/>
      <w:lvlJc w:val="left"/>
    </w:lvl>
    <w:lvl w:ilvl="7" w:tplc="38AEFBCE">
      <w:numFmt w:val="decimal"/>
      <w:lvlText w:val=""/>
      <w:lvlJc w:val="left"/>
    </w:lvl>
    <w:lvl w:ilvl="8" w:tplc="A4F6058E">
      <w:numFmt w:val="decimal"/>
      <w:lvlText w:val=""/>
      <w:lvlJc w:val="left"/>
    </w:lvl>
  </w:abstractNum>
  <w:abstractNum w:abstractNumId="92" w15:restartNumberingAfterBreak="0">
    <w:nsid w:val="00007DD1"/>
    <w:multiLevelType w:val="hybridMultilevel"/>
    <w:tmpl w:val="920A128C"/>
    <w:lvl w:ilvl="0" w:tplc="CEF63ED2">
      <w:start w:val="1"/>
      <w:numFmt w:val="bullet"/>
      <w:lvlText w:val="•"/>
      <w:lvlJc w:val="left"/>
    </w:lvl>
    <w:lvl w:ilvl="1" w:tplc="49164C04">
      <w:numFmt w:val="decimal"/>
      <w:lvlText w:val=""/>
      <w:lvlJc w:val="left"/>
    </w:lvl>
    <w:lvl w:ilvl="2" w:tplc="A710BD50">
      <w:numFmt w:val="decimal"/>
      <w:lvlText w:val=""/>
      <w:lvlJc w:val="left"/>
    </w:lvl>
    <w:lvl w:ilvl="3" w:tplc="5C20BC60">
      <w:numFmt w:val="decimal"/>
      <w:lvlText w:val=""/>
      <w:lvlJc w:val="left"/>
    </w:lvl>
    <w:lvl w:ilvl="4" w:tplc="3C888D94">
      <w:numFmt w:val="decimal"/>
      <w:lvlText w:val=""/>
      <w:lvlJc w:val="left"/>
    </w:lvl>
    <w:lvl w:ilvl="5" w:tplc="C7F8173E">
      <w:numFmt w:val="decimal"/>
      <w:lvlText w:val=""/>
      <w:lvlJc w:val="left"/>
    </w:lvl>
    <w:lvl w:ilvl="6" w:tplc="147A013A">
      <w:numFmt w:val="decimal"/>
      <w:lvlText w:val=""/>
      <w:lvlJc w:val="left"/>
    </w:lvl>
    <w:lvl w:ilvl="7" w:tplc="7E40CF2E">
      <w:numFmt w:val="decimal"/>
      <w:lvlText w:val=""/>
      <w:lvlJc w:val="left"/>
    </w:lvl>
    <w:lvl w:ilvl="8" w:tplc="C7FE16A0">
      <w:numFmt w:val="decimal"/>
      <w:lvlText w:val=""/>
      <w:lvlJc w:val="left"/>
    </w:lvl>
  </w:abstractNum>
  <w:abstractNum w:abstractNumId="93" w15:restartNumberingAfterBreak="0">
    <w:nsid w:val="00007F4F"/>
    <w:multiLevelType w:val="hybridMultilevel"/>
    <w:tmpl w:val="EC40E9F6"/>
    <w:lvl w:ilvl="0" w:tplc="27DEDB60">
      <w:start w:val="1"/>
      <w:numFmt w:val="decimal"/>
      <w:lvlText w:val="%1)"/>
      <w:lvlJc w:val="left"/>
    </w:lvl>
    <w:lvl w:ilvl="1" w:tplc="833CF73E">
      <w:numFmt w:val="decimal"/>
      <w:lvlText w:val=""/>
      <w:lvlJc w:val="left"/>
    </w:lvl>
    <w:lvl w:ilvl="2" w:tplc="9300E1FA">
      <w:numFmt w:val="decimal"/>
      <w:lvlText w:val=""/>
      <w:lvlJc w:val="left"/>
    </w:lvl>
    <w:lvl w:ilvl="3" w:tplc="C2B42F0C">
      <w:numFmt w:val="decimal"/>
      <w:lvlText w:val=""/>
      <w:lvlJc w:val="left"/>
    </w:lvl>
    <w:lvl w:ilvl="4" w:tplc="3D9AB1F0">
      <w:numFmt w:val="decimal"/>
      <w:lvlText w:val=""/>
      <w:lvlJc w:val="left"/>
    </w:lvl>
    <w:lvl w:ilvl="5" w:tplc="F9909E58">
      <w:numFmt w:val="decimal"/>
      <w:lvlText w:val=""/>
      <w:lvlJc w:val="left"/>
    </w:lvl>
    <w:lvl w:ilvl="6" w:tplc="FEE65F1A">
      <w:numFmt w:val="decimal"/>
      <w:lvlText w:val=""/>
      <w:lvlJc w:val="left"/>
    </w:lvl>
    <w:lvl w:ilvl="7" w:tplc="E14EF996">
      <w:numFmt w:val="decimal"/>
      <w:lvlText w:val=""/>
      <w:lvlJc w:val="left"/>
    </w:lvl>
    <w:lvl w:ilvl="8" w:tplc="9C1A3C52">
      <w:numFmt w:val="decimal"/>
      <w:lvlText w:val=""/>
      <w:lvlJc w:val="left"/>
    </w:lvl>
  </w:abstractNum>
  <w:abstractNum w:abstractNumId="94" w15:restartNumberingAfterBreak="0">
    <w:nsid w:val="2DC87D2C"/>
    <w:multiLevelType w:val="multilevel"/>
    <w:tmpl w:val="B658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F63790E"/>
    <w:multiLevelType w:val="multilevel"/>
    <w:tmpl w:val="E750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2FE5DC7"/>
    <w:multiLevelType w:val="multilevel"/>
    <w:tmpl w:val="C1B0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0F94BA3"/>
    <w:multiLevelType w:val="multilevel"/>
    <w:tmpl w:val="C47A29C6"/>
    <w:lvl w:ilvl="0">
      <w:start w:val="1"/>
      <w:numFmt w:val="decimal"/>
      <w:lvlText w:val="%1."/>
      <w:lvlJc w:val="left"/>
      <w:pPr>
        <w:ind w:left="480" w:hanging="480"/>
      </w:pPr>
      <w:rPr>
        <w:rFonts w:hint="default"/>
        <w:b w:val="0"/>
      </w:rPr>
    </w:lvl>
    <w:lvl w:ilvl="1">
      <w:start w:val="15"/>
      <w:numFmt w:val="decimal"/>
      <w:lvlText w:val="%1.%2."/>
      <w:lvlJc w:val="left"/>
      <w:pPr>
        <w:ind w:left="480" w:hanging="48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8" w15:restartNumberingAfterBreak="0">
    <w:nsid w:val="712F6346"/>
    <w:multiLevelType w:val="multilevel"/>
    <w:tmpl w:val="A354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4"/>
  </w:num>
  <w:num w:numId="2">
    <w:abstractNumId w:val="87"/>
  </w:num>
  <w:num w:numId="3">
    <w:abstractNumId w:val="63"/>
  </w:num>
  <w:num w:numId="4">
    <w:abstractNumId w:val="29"/>
  </w:num>
  <w:num w:numId="5">
    <w:abstractNumId w:val="39"/>
  </w:num>
  <w:num w:numId="6">
    <w:abstractNumId w:val="6"/>
  </w:num>
  <w:num w:numId="7">
    <w:abstractNumId w:val="91"/>
  </w:num>
  <w:num w:numId="8">
    <w:abstractNumId w:val="61"/>
  </w:num>
  <w:num w:numId="9">
    <w:abstractNumId w:val="16"/>
  </w:num>
  <w:num w:numId="10">
    <w:abstractNumId w:val="85"/>
  </w:num>
  <w:num w:numId="11">
    <w:abstractNumId w:val="77"/>
  </w:num>
  <w:num w:numId="12">
    <w:abstractNumId w:val="55"/>
  </w:num>
  <w:num w:numId="13">
    <w:abstractNumId w:val="19"/>
  </w:num>
  <w:num w:numId="14">
    <w:abstractNumId w:val="18"/>
  </w:num>
  <w:num w:numId="15">
    <w:abstractNumId w:val="76"/>
  </w:num>
  <w:num w:numId="16">
    <w:abstractNumId w:val="43"/>
  </w:num>
  <w:num w:numId="17">
    <w:abstractNumId w:val="17"/>
  </w:num>
  <w:num w:numId="18">
    <w:abstractNumId w:val="46"/>
  </w:num>
  <w:num w:numId="19">
    <w:abstractNumId w:val="67"/>
  </w:num>
  <w:num w:numId="20">
    <w:abstractNumId w:val="37"/>
  </w:num>
  <w:num w:numId="21">
    <w:abstractNumId w:val="26"/>
  </w:num>
  <w:num w:numId="22">
    <w:abstractNumId w:val="53"/>
  </w:num>
  <w:num w:numId="23">
    <w:abstractNumId w:val="60"/>
  </w:num>
  <w:num w:numId="24">
    <w:abstractNumId w:val="73"/>
  </w:num>
  <w:num w:numId="25">
    <w:abstractNumId w:val="66"/>
  </w:num>
  <w:num w:numId="26">
    <w:abstractNumId w:val="44"/>
  </w:num>
  <w:num w:numId="27">
    <w:abstractNumId w:val="12"/>
  </w:num>
  <w:num w:numId="28">
    <w:abstractNumId w:val="34"/>
  </w:num>
  <w:num w:numId="29">
    <w:abstractNumId w:val="79"/>
  </w:num>
  <w:num w:numId="30">
    <w:abstractNumId w:val="3"/>
  </w:num>
  <w:num w:numId="31">
    <w:abstractNumId w:val="47"/>
  </w:num>
  <w:num w:numId="32">
    <w:abstractNumId w:val="59"/>
  </w:num>
  <w:num w:numId="33">
    <w:abstractNumId w:val="38"/>
  </w:num>
  <w:num w:numId="34">
    <w:abstractNumId w:val="8"/>
  </w:num>
  <w:num w:numId="35">
    <w:abstractNumId w:val="90"/>
  </w:num>
  <w:num w:numId="36">
    <w:abstractNumId w:val="88"/>
  </w:num>
  <w:num w:numId="37">
    <w:abstractNumId w:val="50"/>
  </w:num>
  <w:num w:numId="38">
    <w:abstractNumId w:val="33"/>
  </w:num>
  <w:num w:numId="39">
    <w:abstractNumId w:val="42"/>
  </w:num>
  <w:num w:numId="40">
    <w:abstractNumId w:val="35"/>
  </w:num>
  <w:num w:numId="41">
    <w:abstractNumId w:val="83"/>
  </w:num>
  <w:num w:numId="42">
    <w:abstractNumId w:val="31"/>
  </w:num>
  <w:num w:numId="43">
    <w:abstractNumId w:val="41"/>
  </w:num>
  <w:num w:numId="44">
    <w:abstractNumId w:val="25"/>
  </w:num>
  <w:num w:numId="45">
    <w:abstractNumId w:val="92"/>
  </w:num>
  <w:num w:numId="46">
    <w:abstractNumId w:val="28"/>
  </w:num>
  <w:num w:numId="47">
    <w:abstractNumId w:val="69"/>
  </w:num>
  <w:num w:numId="48">
    <w:abstractNumId w:val="52"/>
  </w:num>
  <w:num w:numId="49">
    <w:abstractNumId w:val="21"/>
  </w:num>
  <w:num w:numId="50">
    <w:abstractNumId w:val="74"/>
  </w:num>
  <w:num w:numId="51">
    <w:abstractNumId w:val="80"/>
  </w:num>
  <w:num w:numId="52">
    <w:abstractNumId w:val="36"/>
  </w:num>
  <w:num w:numId="53">
    <w:abstractNumId w:val="45"/>
  </w:num>
  <w:num w:numId="54">
    <w:abstractNumId w:val="86"/>
  </w:num>
  <w:num w:numId="55">
    <w:abstractNumId w:val="2"/>
  </w:num>
  <w:num w:numId="56">
    <w:abstractNumId w:val="93"/>
  </w:num>
  <w:num w:numId="57">
    <w:abstractNumId w:val="54"/>
  </w:num>
  <w:num w:numId="58">
    <w:abstractNumId w:val="4"/>
  </w:num>
  <w:num w:numId="59">
    <w:abstractNumId w:val="48"/>
  </w:num>
  <w:num w:numId="60">
    <w:abstractNumId w:val="20"/>
  </w:num>
  <w:num w:numId="61">
    <w:abstractNumId w:val="82"/>
  </w:num>
  <w:num w:numId="62">
    <w:abstractNumId w:val="57"/>
  </w:num>
  <w:num w:numId="63">
    <w:abstractNumId w:val="58"/>
  </w:num>
  <w:num w:numId="64">
    <w:abstractNumId w:val="22"/>
  </w:num>
  <w:num w:numId="65">
    <w:abstractNumId w:val="81"/>
  </w:num>
  <w:num w:numId="66">
    <w:abstractNumId w:val="13"/>
  </w:num>
  <w:num w:numId="67">
    <w:abstractNumId w:val="9"/>
  </w:num>
  <w:num w:numId="68">
    <w:abstractNumId w:val="70"/>
  </w:num>
  <w:num w:numId="69">
    <w:abstractNumId w:val="30"/>
  </w:num>
  <w:num w:numId="70">
    <w:abstractNumId w:val="89"/>
  </w:num>
  <w:num w:numId="71">
    <w:abstractNumId w:val="27"/>
  </w:num>
  <w:num w:numId="72">
    <w:abstractNumId w:val="32"/>
  </w:num>
  <w:num w:numId="73">
    <w:abstractNumId w:val="14"/>
  </w:num>
  <w:num w:numId="74">
    <w:abstractNumId w:val="68"/>
  </w:num>
  <w:num w:numId="75">
    <w:abstractNumId w:val="78"/>
  </w:num>
  <w:num w:numId="76">
    <w:abstractNumId w:val="65"/>
  </w:num>
  <w:num w:numId="77">
    <w:abstractNumId w:val="56"/>
  </w:num>
  <w:num w:numId="78">
    <w:abstractNumId w:val="71"/>
  </w:num>
  <w:num w:numId="79">
    <w:abstractNumId w:val="24"/>
  </w:num>
  <w:num w:numId="80">
    <w:abstractNumId w:val="15"/>
  </w:num>
  <w:num w:numId="81">
    <w:abstractNumId w:val="0"/>
  </w:num>
  <w:num w:numId="82">
    <w:abstractNumId w:val="5"/>
  </w:num>
  <w:num w:numId="83">
    <w:abstractNumId w:val="75"/>
  </w:num>
  <w:num w:numId="84">
    <w:abstractNumId w:val="84"/>
  </w:num>
  <w:num w:numId="85">
    <w:abstractNumId w:val="23"/>
  </w:num>
  <w:num w:numId="86">
    <w:abstractNumId w:val="11"/>
  </w:num>
  <w:num w:numId="87">
    <w:abstractNumId w:val="51"/>
  </w:num>
  <w:num w:numId="88">
    <w:abstractNumId w:val="1"/>
  </w:num>
  <w:num w:numId="89">
    <w:abstractNumId w:val="10"/>
  </w:num>
  <w:num w:numId="90">
    <w:abstractNumId w:val="40"/>
  </w:num>
  <w:num w:numId="91">
    <w:abstractNumId w:val="72"/>
  </w:num>
  <w:num w:numId="92">
    <w:abstractNumId w:val="62"/>
  </w:num>
  <w:num w:numId="93">
    <w:abstractNumId w:val="49"/>
  </w:num>
  <w:num w:numId="94">
    <w:abstractNumId w:val="7"/>
  </w:num>
  <w:num w:numId="95">
    <w:abstractNumId w:val="87"/>
  </w:num>
  <w:num w:numId="96">
    <w:abstractNumId w:val="39"/>
  </w:num>
  <w:num w:numId="97">
    <w:abstractNumId w:val="6"/>
  </w:num>
  <w:num w:numId="98">
    <w:abstractNumId w:val="91"/>
  </w:num>
  <w:num w:numId="99">
    <w:abstractNumId w:val="61"/>
  </w:num>
  <w:num w:numId="100">
    <w:abstractNumId w:val="55"/>
  </w:num>
  <w:num w:numId="101">
    <w:abstractNumId w:val="17"/>
  </w:num>
  <w:num w:numId="102">
    <w:abstractNumId w:val="46"/>
  </w:num>
  <w:num w:numId="103">
    <w:abstractNumId w:val="97"/>
  </w:num>
  <w:num w:numId="104">
    <w:abstractNumId w:val="53"/>
  </w:num>
  <w:num w:numId="105">
    <w:abstractNumId w:val="95"/>
  </w:num>
  <w:num w:numId="106">
    <w:abstractNumId w:val="96"/>
  </w:num>
  <w:num w:numId="107">
    <w:abstractNumId w:val="94"/>
  </w:num>
  <w:num w:numId="108">
    <w:abstractNumId w:val="9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376"/>
    <w:rsid w:val="00003969"/>
    <w:rsid w:val="0010542C"/>
    <w:rsid w:val="00136191"/>
    <w:rsid w:val="00143888"/>
    <w:rsid w:val="001A6798"/>
    <w:rsid w:val="001B639C"/>
    <w:rsid w:val="001F46FC"/>
    <w:rsid w:val="001F62BD"/>
    <w:rsid w:val="00206A8F"/>
    <w:rsid w:val="00222432"/>
    <w:rsid w:val="002C1C7F"/>
    <w:rsid w:val="002C619F"/>
    <w:rsid w:val="002D75A7"/>
    <w:rsid w:val="003B149C"/>
    <w:rsid w:val="003B6B1D"/>
    <w:rsid w:val="0041465E"/>
    <w:rsid w:val="00440BFC"/>
    <w:rsid w:val="00440E17"/>
    <w:rsid w:val="00481158"/>
    <w:rsid w:val="00493705"/>
    <w:rsid w:val="00512054"/>
    <w:rsid w:val="00520105"/>
    <w:rsid w:val="00524CC9"/>
    <w:rsid w:val="00537753"/>
    <w:rsid w:val="005D5BFD"/>
    <w:rsid w:val="005E53AD"/>
    <w:rsid w:val="0060102B"/>
    <w:rsid w:val="0062213B"/>
    <w:rsid w:val="006276B0"/>
    <w:rsid w:val="00656132"/>
    <w:rsid w:val="00695431"/>
    <w:rsid w:val="006A694B"/>
    <w:rsid w:val="006D3ABA"/>
    <w:rsid w:val="0073185B"/>
    <w:rsid w:val="00745B9C"/>
    <w:rsid w:val="00784ABA"/>
    <w:rsid w:val="007B6DB3"/>
    <w:rsid w:val="008A3921"/>
    <w:rsid w:val="008D0FE0"/>
    <w:rsid w:val="008F493F"/>
    <w:rsid w:val="00921376"/>
    <w:rsid w:val="00930AB3"/>
    <w:rsid w:val="00A755D7"/>
    <w:rsid w:val="00A77E90"/>
    <w:rsid w:val="00AB366A"/>
    <w:rsid w:val="00AB4B86"/>
    <w:rsid w:val="00AB78F3"/>
    <w:rsid w:val="00AE4873"/>
    <w:rsid w:val="00B93886"/>
    <w:rsid w:val="00BC07CF"/>
    <w:rsid w:val="00C54DEC"/>
    <w:rsid w:val="00C76EED"/>
    <w:rsid w:val="00CE3B55"/>
    <w:rsid w:val="00D75753"/>
    <w:rsid w:val="00D848BB"/>
    <w:rsid w:val="00DB2F21"/>
    <w:rsid w:val="00E03085"/>
    <w:rsid w:val="00F03940"/>
    <w:rsid w:val="00FC4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0AC1EA-1BF2-4319-9D03-8CC8F5945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AB366A"/>
    <w:pPr>
      <w:spacing w:before="100" w:beforeAutospacing="1" w:after="100" w:afterAutospacing="1"/>
      <w:outlineLvl w:val="2"/>
    </w:pPr>
    <w:rPr>
      <w:rFonts w:eastAsia="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41465E"/>
    <w:rPr>
      <w:rFonts w:ascii="Segoe UI" w:hAnsi="Segoe UI" w:cs="Segoe UI"/>
      <w:sz w:val="18"/>
      <w:szCs w:val="18"/>
    </w:rPr>
  </w:style>
  <w:style w:type="character" w:customStyle="1" w:styleId="a5">
    <w:name w:val="Текст выноски Знак"/>
    <w:basedOn w:val="a0"/>
    <w:link w:val="a4"/>
    <w:uiPriority w:val="99"/>
    <w:semiHidden/>
    <w:rsid w:val="0041465E"/>
    <w:rPr>
      <w:rFonts w:ascii="Segoe UI" w:hAnsi="Segoe UI" w:cs="Segoe UI"/>
      <w:sz w:val="18"/>
      <w:szCs w:val="18"/>
    </w:rPr>
  </w:style>
  <w:style w:type="paragraph" w:styleId="a6">
    <w:name w:val="List Paragraph"/>
    <w:basedOn w:val="a"/>
    <w:uiPriority w:val="34"/>
    <w:qFormat/>
    <w:rsid w:val="00136191"/>
    <w:pPr>
      <w:ind w:left="720"/>
      <w:contextualSpacing/>
    </w:pPr>
  </w:style>
  <w:style w:type="paragraph" w:styleId="a7">
    <w:name w:val="Normal (Web)"/>
    <w:basedOn w:val="a"/>
    <w:uiPriority w:val="99"/>
    <w:unhideWhenUsed/>
    <w:rsid w:val="00784ABA"/>
    <w:pPr>
      <w:spacing w:before="100" w:beforeAutospacing="1" w:after="100" w:afterAutospacing="1"/>
    </w:pPr>
    <w:rPr>
      <w:rFonts w:eastAsia="Times New Roman"/>
      <w:sz w:val="24"/>
      <w:szCs w:val="24"/>
    </w:rPr>
  </w:style>
  <w:style w:type="paragraph" w:styleId="a8">
    <w:name w:val="No Spacing"/>
    <w:uiPriority w:val="1"/>
    <w:qFormat/>
    <w:rsid w:val="00784ABA"/>
  </w:style>
  <w:style w:type="paragraph" w:styleId="a9">
    <w:name w:val="header"/>
    <w:basedOn w:val="a"/>
    <w:link w:val="aa"/>
    <w:uiPriority w:val="99"/>
    <w:unhideWhenUsed/>
    <w:rsid w:val="007B6DB3"/>
    <w:pPr>
      <w:tabs>
        <w:tab w:val="center" w:pos="4677"/>
        <w:tab w:val="right" w:pos="9355"/>
      </w:tabs>
    </w:pPr>
  </w:style>
  <w:style w:type="character" w:customStyle="1" w:styleId="aa">
    <w:name w:val="Верхний колонтитул Знак"/>
    <w:basedOn w:val="a0"/>
    <w:link w:val="a9"/>
    <w:uiPriority w:val="99"/>
    <w:rsid w:val="007B6DB3"/>
  </w:style>
  <w:style w:type="paragraph" w:styleId="ab">
    <w:name w:val="footer"/>
    <w:basedOn w:val="a"/>
    <w:link w:val="ac"/>
    <w:uiPriority w:val="99"/>
    <w:unhideWhenUsed/>
    <w:rsid w:val="007B6DB3"/>
    <w:pPr>
      <w:tabs>
        <w:tab w:val="center" w:pos="4677"/>
        <w:tab w:val="right" w:pos="9355"/>
      </w:tabs>
    </w:pPr>
  </w:style>
  <w:style w:type="character" w:customStyle="1" w:styleId="ac">
    <w:name w:val="Нижний колонтитул Знак"/>
    <w:basedOn w:val="a0"/>
    <w:link w:val="ab"/>
    <w:uiPriority w:val="99"/>
    <w:rsid w:val="007B6DB3"/>
  </w:style>
  <w:style w:type="character" w:styleId="ad">
    <w:name w:val="Strong"/>
    <w:basedOn w:val="a0"/>
    <w:uiPriority w:val="22"/>
    <w:qFormat/>
    <w:rsid w:val="00AB366A"/>
    <w:rPr>
      <w:b/>
      <w:bCs/>
    </w:rPr>
  </w:style>
  <w:style w:type="character" w:customStyle="1" w:styleId="30">
    <w:name w:val="Заголовок 3 Знак"/>
    <w:basedOn w:val="a0"/>
    <w:link w:val="3"/>
    <w:uiPriority w:val="9"/>
    <w:rsid w:val="00AB366A"/>
    <w:rPr>
      <w:rFonts w:eastAsia="Times New Roman"/>
      <w:b/>
      <w:bCs/>
      <w:sz w:val="27"/>
      <w:szCs w:val="27"/>
    </w:rPr>
  </w:style>
  <w:style w:type="character" w:styleId="ae">
    <w:name w:val="Emphasis"/>
    <w:basedOn w:val="a0"/>
    <w:uiPriority w:val="20"/>
    <w:qFormat/>
    <w:rsid w:val="00AB36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21512">
      <w:bodyDiv w:val="1"/>
      <w:marLeft w:val="0"/>
      <w:marRight w:val="0"/>
      <w:marTop w:val="0"/>
      <w:marBottom w:val="0"/>
      <w:divBdr>
        <w:top w:val="none" w:sz="0" w:space="0" w:color="auto"/>
        <w:left w:val="none" w:sz="0" w:space="0" w:color="auto"/>
        <w:bottom w:val="none" w:sz="0" w:space="0" w:color="auto"/>
        <w:right w:val="none" w:sz="0" w:space="0" w:color="auto"/>
      </w:divBdr>
    </w:div>
    <w:div w:id="200675480">
      <w:bodyDiv w:val="1"/>
      <w:marLeft w:val="0"/>
      <w:marRight w:val="0"/>
      <w:marTop w:val="0"/>
      <w:marBottom w:val="0"/>
      <w:divBdr>
        <w:top w:val="none" w:sz="0" w:space="0" w:color="auto"/>
        <w:left w:val="none" w:sz="0" w:space="0" w:color="auto"/>
        <w:bottom w:val="none" w:sz="0" w:space="0" w:color="auto"/>
        <w:right w:val="none" w:sz="0" w:space="0" w:color="auto"/>
      </w:divBdr>
    </w:div>
    <w:div w:id="276764189">
      <w:bodyDiv w:val="1"/>
      <w:marLeft w:val="0"/>
      <w:marRight w:val="0"/>
      <w:marTop w:val="0"/>
      <w:marBottom w:val="0"/>
      <w:divBdr>
        <w:top w:val="none" w:sz="0" w:space="0" w:color="auto"/>
        <w:left w:val="none" w:sz="0" w:space="0" w:color="auto"/>
        <w:bottom w:val="none" w:sz="0" w:space="0" w:color="auto"/>
        <w:right w:val="none" w:sz="0" w:space="0" w:color="auto"/>
      </w:divBdr>
    </w:div>
    <w:div w:id="320160597">
      <w:bodyDiv w:val="1"/>
      <w:marLeft w:val="0"/>
      <w:marRight w:val="0"/>
      <w:marTop w:val="0"/>
      <w:marBottom w:val="0"/>
      <w:divBdr>
        <w:top w:val="none" w:sz="0" w:space="0" w:color="auto"/>
        <w:left w:val="none" w:sz="0" w:space="0" w:color="auto"/>
        <w:bottom w:val="none" w:sz="0" w:space="0" w:color="auto"/>
        <w:right w:val="none" w:sz="0" w:space="0" w:color="auto"/>
      </w:divBdr>
    </w:div>
    <w:div w:id="422997943">
      <w:bodyDiv w:val="1"/>
      <w:marLeft w:val="0"/>
      <w:marRight w:val="0"/>
      <w:marTop w:val="0"/>
      <w:marBottom w:val="0"/>
      <w:divBdr>
        <w:top w:val="none" w:sz="0" w:space="0" w:color="auto"/>
        <w:left w:val="none" w:sz="0" w:space="0" w:color="auto"/>
        <w:bottom w:val="none" w:sz="0" w:space="0" w:color="auto"/>
        <w:right w:val="none" w:sz="0" w:space="0" w:color="auto"/>
      </w:divBdr>
    </w:div>
    <w:div w:id="518468849">
      <w:bodyDiv w:val="1"/>
      <w:marLeft w:val="0"/>
      <w:marRight w:val="0"/>
      <w:marTop w:val="0"/>
      <w:marBottom w:val="0"/>
      <w:divBdr>
        <w:top w:val="none" w:sz="0" w:space="0" w:color="auto"/>
        <w:left w:val="none" w:sz="0" w:space="0" w:color="auto"/>
        <w:bottom w:val="none" w:sz="0" w:space="0" w:color="auto"/>
        <w:right w:val="none" w:sz="0" w:space="0" w:color="auto"/>
      </w:divBdr>
    </w:div>
    <w:div w:id="601258643">
      <w:bodyDiv w:val="1"/>
      <w:marLeft w:val="0"/>
      <w:marRight w:val="0"/>
      <w:marTop w:val="0"/>
      <w:marBottom w:val="0"/>
      <w:divBdr>
        <w:top w:val="none" w:sz="0" w:space="0" w:color="auto"/>
        <w:left w:val="none" w:sz="0" w:space="0" w:color="auto"/>
        <w:bottom w:val="none" w:sz="0" w:space="0" w:color="auto"/>
        <w:right w:val="none" w:sz="0" w:space="0" w:color="auto"/>
      </w:divBdr>
    </w:div>
    <w:div w:id="706418740">
      <w:bodyDiv w:val="1"/>
      <w:marLeft w:val="0"/>
      <w:marRight w:val="0"/>
      <w:marTop w:val="0"/>
      <w:marBottom w:val="0"/>
      <w:divBdr>
        <w:top w:val="none" w:sz="0" w:space="0" w:color="auto"/>
        <w:left w:val="none" w:sz="0" w:space="0" w:color="auto"/>
        <w:bottom w:val="none" w:sz="0" w:space="0" w:color="auto"/>
        <w:right w:val="none" w:sz="0" w:space="0" w:color="auto"/>
      </w:divBdr>
    </w:div>
    <w:div w:id="814225482">
      <w:bodyDiv w:val="1"/>
      <w:marLeft w:val="0"/>
      <w:marRight w:val="0"/>
      <w:marTop w:val="0"/>
      <w:marBottom w:val="0"/>
      <w:divBdr>
        <w:top w:val="none" w:sz="0" w:space="0" w:color="auto"/>
        <w:left w:val="none" w:sz="0" w:space="0" w:color="auto"/>
        <w:bottom w:val="none" w:sz="0" w:space="0" w:color="auto"/>
        <w:right w:val="none" w:sz="0" w:space="0" w:color="auto"/>
      </w:divBdr>
    </w:div>
    <w:div w:id="815492321">
      <w:bodyDiv w:val="1"/>
      <w:marLeft w:val="0"/>
      <w:marRight w:val="0"/>
      <w:marTop w:val="0"/>
      <w:marBottom w:val="0"/>
      <w:divBdr>
        <w:top w:val="none" w:sz="0" w:space="0" w:color="auto"/>
        <w:left w:val="none" w:sz="0" w:space="0" w:color="auto"/>
        <w:bottom w:val="none" w:sz="0" w:space="0" w:color="auto"/>
        <w:right w:val="none" w:sz="0" w:space="0" w:color="auto"/>
      </w:divBdr>
    </w:div>
    <w:div w:id="898593277">
      <w:bodyDiv w:val="1"/>
      <w:marLeft w:val="0"/>
      <w:marRight w:val="0"/>
      <w:marTop w:val="0"/>
      <w:marBottom w:val="0"/>
      <w:divBdr>
        <w:top w:val="none" w:sz="0" w:space="0" w:color="auto"/>
        <w:left w:val="none" w:sz="0" w:space="0" w:color="auto"/>
        <w:bottom w:val="none" w:sz="0" w:space="0" w:color="auto"/>
        <w:right w:val="none" w:sz="0" w:space="0" w:color="auto"/>
      </w:divBdr>
    </w:div>
    <w:div w:id="914390306">
      <w:bodyDiv w:val="1"/>
      <w:marLeft w:val="0"/>
      <w:marRight w:val="0"/>
      <w:marTop w:val="0"/>
      <w:marBottom w:val="0"/>
      <w:divBdr>
        <w:top w:val="none" w:sz="0" w:space="0" w:color="auto"/>
        <w:left w:val="none" w:sz="0" w:space="0" w:color="auto"/>
        <w:bottom w:val="none" w:sz="0" w:space="0" w:color="auto"/>
        <w:right w:val="none" w:sz="0" w:space="0" w:color="auto"/>
      </w:divBdr>
    </w:div>
    <w:div w:id="940838043">
      <w:bodyDiv w:val="1"/>
      <w:marLeft w:val="0"/>
      <w:marRight w:val="0"/>
      <w:marTop w:val="0"/>
      <w:marBottom w:val="0"/>
      <w:divBdr>
        <w:top w:val="none" w:sz="0" w:space="0" w:color="auto"/>
        <w:left w:val="none" w:sz="0" w:space="0" w:color="auto"/>
        <w:bottom w:val="none" w:sz="0" w:space="0" w:color="auto"/>
        <w:right w:val="none" w:sz="0" w:space="0" w:color="auto"/>
      </w:divBdr>
    </w:div>
    <w:div w:id="1047995609">
      <w:bodyDiv w:val="1"/>
      <w:marLeft w:val="0"/>
      <w:marRight w:val="0"/>
      <w:marTop w:val="0"/>
      <w:marBottom w:val="0"/>
      <w:divBdr>
        <w:top w:val="none" w:sz="0" w:space="0" w:color="auto"/>
        <w:left w:val="none" w:sz="0" w:space="0" w:color="auto"/>
        <w:bottom w:val="none" w:sz="0" w:space="0" w:color="auto"/>
        <w:right w:val="none" w:sz="0" w:space="0" w:color="auto"/>
      </w:divBdr>
    </w:div>
    <w:div w:id="1085735014">
      <w:bodyDiv w:val="1"/>
      <w:marLeft w:val="0"/>
      <w:marRight w:val="0"/>
      <w:marTop w:val="0"/>
      <w:marBottom w:val="0"/>
      <w:divBdr>
        <w:top w:val="none" w:sz="0" w:space="0" w:color="auto"/>
        <w:left w:val="none" w:sz="0" w:space="0" w:color="auto"/>
        <w:bottom w:val="none" w:sz="0" w:space="0" w:color="auto"/>
        <w:right w:val="none" w:sz="0" w:space="0" w:color="auto"/>
      </w:divBdr>
    </w:div>
    <w:div w:id="1092354656">
      <w:bodyDiv w:val="1"/>
      <w:marLeft w:val="0"/>
      <w:marRight w:val="0"/>
      <w:marTop w:val="0"/>
      <w:marBottom w:val="0"/>
      <w:divBdr>
        <w:top w:val="none" w:sz="0" w:space="0" w:color="auto"/>
        <w:left w:val="none" w:sz="0" w:space="0" w:color="auto"/>
        <w:bottom w:val="none" w:sz="0" w:space="0" w:color="auto"/>
        <w:right w:val="none" w:sz="0" w:space="0" w:color="auto"/>
      </w:divBdr>
    </w:div>
    <w:div w:id="1257058651">
      <w:bodyDiv w:val="1"/>
      <w:marLeft w:val="0"/>
      <w:marRight w:val="0"/>
      <w:marTop w:val="0"/>
      <w:marBottom w:val="0"/>
      <w:divBdr>
        <w:top w:val="none" w:sz="0" w:space="0" w:color="auto"/>
        <w:left w:val="none" w:sz="0" w:space="0" w:color="auto"/>
        <w:bottom w:val="none" w:sz="0" w:space="0" w:color="auto"/>
        <w:right w:val="none" w:sz="0" w:space="0" w:color="auto"/>
      </w:divBdr>
      <w:divsChild>
        <w:div w:id="1516730742">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1301690274">
      <w:bodyDiv w:val="1"/>
      <w:marLeft w:val="0"/>
      <w:marRight w:val="0"/>
      <w:marTop w:val="0"/>
      <w:marBottom w:val="0"/>
      <w:divBdr>
        <w:top w:val="none" w:sz="0" w:space="0" w:color="auto"/>
        <w:left w:val="none" w:sz="0" w:space="0" w:color="auto"/>
        <w:bottom w:val="none" w:sz="0" w:space="0" w:color="auto"/>
        <w:right w:val="none" w:sz="0" w:space="0" w:color="auto"/>
      </w:divBdr>
    </w:div>
    <w:div w:id="1674602141">
      <w:bodyDiv w:val="1"/>
      <w:marLeft w:val="0"/>
      <w:marRight w:val="0"/>
      <w:marTop w:val="0"/>
      <w:marBottom w:val="0"/>
      <w:divBdr>
        <w:top w:val="none" w:sz="0" w:space="0" w:color="auto"/>
        <w:left w:val="none" w:sz="0" w:space="0" w:color="auto"/>
        <w:bottom w:val="none" w:sz="0" w:space="0" w:color="auto"/>
        <w:right w:val="none" w:sz="0" w:space="0" w:color="auto"/>
      </w:divBdr>
    </w:div>
    <w:div w:id="1716420233">
      <w:bodyDiv w:val="1"/>
      <w:marLeft w:val="0"/>
      <w:marRight w:val="0"/>
      <w:marTop w:val="0"/>
      <w:marBottom w:val="0"/>
      <w:divBdr>
        <w:top w:val="none" w:sz="0" w:space="0" w:color="auto"/>
        <w:left w:val="none" w:sz="0" w:space="0" w:color="auto"/>
        <w:bottom w:val="none" w:sz="0" w:space="0" w:color="auto"/>
        <w:right w:val="none" w:sz="0" w:space="0" w:color="auto"/>
      </w:divBdr>
    </w:div>
    <w:div w:id="1725369661">
      <w:bodyDiv w:val="1"/>
      <w:marLeft w:val="0"/>
      <w:marRight w:val="0"/>
      <w:marTop w:val="0"/>
      <w:marBottom w:val="0"/>
      <w:divBdr>
        <w:top w:val="none" w:sz="0" w:space="0" w:color="auto"/>
        <w:left w:val="none" w:sz="0" w:space="0" w:color="auto"/>
        <w:bottom w:val="none" w:sz="0" w:space="0" w:color="auto"/>
        <w:right w:val="none" w:sz="0" w:space="0" w:color="auto"/>
      </w:divBdr>
    </w:div>
    <w:div w:id="1771781970">
      <w:bodyDiv w:val="1"/>
      <w:marLeft w:val="0"/>
      <w:marRight w:val="0"/>
      <w:marTop w:val="0"/>
      <w:marBottom w:val="0"/>
      <w:divBdr>
        <w:top w:val="none" w:sz="0" w:space="0" w:color="auto"/>
        <w:left w:val="none" w:sz="0" w:space="0" w:color="auto"/>
        <w:bottom w:val="none" w:sz="0" w:space="0" w:color="auto"/>
        <w:right w:val="none" w:sz="0" w:space="0" w:color="auto"/>
      </w:divBdr>
    </w:div>
    <w:div w:id="1799373429">
      <w:bodyDiv w:val="1"/>
      <w:marLeft w:val="0"/>
      <w:marRight w:val="0"/>
      <w:marTop w:val="0"/>
      <w:marBottom w:val="0"/>
      <w:divBdr>
        <w:top w:val="none" w:sz="0" w:space="0" w:color="auto"/>
        <w:left w:val="none" w:sz="0" w:space="0" w:color="auto"/>
        <w:bottom w:val="none" w:sz="0" w:space="0" w:color="auto"/>
        <w:right w:val="none" w:sz="0" w:space="0" w:color="auto"/>
      </w:divBdr>
    </w:div>
    <w:div w:id="1814175170">
      <w:bodyDiv w:val="1"/>
      <w:marLeft w:val="0"/>
      <w:marRight w:val="0"/>
      <w:marTop w:val="0"/>
      <w:marBottom w:val="0"/>
      <w:divBdr>
        <w:top w:val="none" w:sz="0" w:space="0" w:color="auto"/>
        <w:left w:val="none" w:sz="0" w:space="0" w:color="auto"/>
        <w:bottom w:val="none" w:sz="0" w:space="0" w:color="auto"/>
        <w:right w:val="none" w:sz="0" w:space="0" w:color="auto"/>
      </w:divBdr>
    </w:div>
    <w:div w:id="1973975598">
      <w:bodyDiv w:val="1"/>
      <w:marLeft w:val="0"/>
      <w:marRight w:val="0"/>
      <w:marTop w:val="0"/>
      <w:marBottom w:val="0"/>
      <w:divBdr>
        <w:top w:val="none" w:sz="0" w:space="0" w:color="auto"/>
        <w:left w:val="none" w:sz="0" w:space="0" w:color="auto"/>
        <w:bottom w:val="none" w:sz="0" w:space="0" w:color="auto"/>
        <w:right w:val="none" w:sz="0" w:space="0" w:color="auto"/>
      </w:divBdr>
    </w:div>
    <w:div w:id="2134128824">
      <w:bodyDiv w:val="1"/>
      <w:marLeft w:val="0"/>
      <w:marRight w:val="0"/>
      <w:marTop w:val="0"/>
      <w:marBottom w:val="0"/>
      <w:divBdr>
        <w:top w:val="none" w:sz="0" w:space="0" w:color="auto"/>
        <w:left w:val="none" w:sz="0" w:space="0" w:color="auto"/>
        <w:bottom w:val="none" w:sz="0" w:space="0" w:color="auto"/>
        <w:right w:val="none" w:sz="0" w:space="0" w:color="auto"/>
      </w:divBdr>
    </w:div>
    <w:div w:id="213563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zbyka.ru/zdorovie/pervaya-medicinskaya-pomoshh-ozhogax"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azbyka.ru/zdorovie/pervaya-medicinskaya-pomoshh-ozhoga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zbyka.ru/zdorovie/pervaya-medicinskaya-pomoshh-ozhoga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733</TotalTime>
  <Pages>31</Pages>
  <Words>13861</Words>
  <Characters>79012</Characters>
  <Application>Microsoft Office Word</Application>
  <DocSecurity>0</DocSecurity>
  <Lines>658</Lines>
  <Paragraphs>185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Мама</cp:lastModifiedBy>
  <cp:revision>16</cp:revision>
  <cp:lastPrinted>2019-11-26T07:07:00Z</cp:lastPrinted>
  <dcterms:created xsi:type="dcterms:W3CDTF">2019-11-20T05:00:00Z</dcterms:created>
  <dcterms:modified xsi:type="dcterms:W3CDTF">2019-12-03T09:47:00Z</dcterms:modified>
</cp:coreProperties>
</file>